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11727642"/>
    <w:p w:rsidR="00117D4F" w:rsidRPr="008417B0" w:rsidRDefault="00A43CA0" w:rsidP="0005334E">
      <w:pPr>
        <w:spacing w:after="0" w:line="240" w:lineRule="auto"/>
        <w:jc w:val="both"/>
        <w:rPr>
          <w:rFonts w:eastAsiaTheme="majorEastAsia" w:cstheme="majorBidi"/>
          <w:b/>
          <w:smallCaps/>
          <w:color w:val="auto"/>
          <w:spacing w:val="20"/>
        </w:rPr>
      </w:pPr>
      <w:sdt>
        <w:sdtPr>
          <w:rPr>
            <w:rFonts w:eastAsiaTheme="majorEastAsia" w:cstheme="majorBidi"/>
            <w:b/>
            <w:smallCaps/>
            <w:color w:val="auto"/>
            <w:spacing w:val="20"/>
          </w:rPr>
          <w:alias w:val="Название"/>
          <w:id w:val="83737007"/>
          <w:placeholder>
            <w:docPart w:val="4E79A97AEB764C64B2BE4570B53BB2E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556735" w:rsidRPr="008417B0">
            <w:rPr>
              <w:rFonts w:eastAsiaTheme="majorEastAsia" w:cstheme="majorBidi"/>
              <w:b/>
              <w:smallCaps/>
              <w:color w:val="auto"/>
              <w:spacing w:val="20"/>
            </w:rPr>
            <w:t>БИОЭНЕРГЕТИКА: ПЕЛЛЕТЫ, БРИКЕТЫ, ЩЕПА, КОТЕЛЬНЫЕ И ТЭЦ НА БИОТОПЛИВЕ</w:t>
          </w:r>
        </w:sdtContent>
      </w:sdt>
    </w:p>
    <w:p w:rsidR="00117D4F" w:rsidRPr="008417B0" w:rsidRDefault="00A43CA0" w:rsidP="0005334E">
      <w:pPr>
        <w:tabs>
          <w:tab w:val="left" w:pos="5822"/>
        </w:tabs>
        <w:spacing w:after="0" w:line="240" w:lineRule="auto"/>
        <w:jc w:val="both"/>
        <w:rPr>
          <w:b/>
          <w:i/>
          <w:iCs/>
          <w:color w:val="auto"/>
        </w:rPr>
      </w:pPr>
      <w:sdt>
        <w:sdtPr>
          <w:rPr>
            <w:b/>
            <w:i/>
            <w:iCs/>
            <w:color w:val="auto"/>
          </w:rPr>
          <w:alias w:val="Подзаголовок"/>
          <w:id w:val="83737009"/>
          <w:placeholder>
            <w:docPart w:val="3ABA97EFA8FA46C1ACE896BBDED4338F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556735" w:rsidRPr="008417B0">
            <w:rPr>
              <w:b/>
              <w:i/>
              <w:iCs/>
              <w:color w:val="auto"/>
            </w:rPr>
            <w:t xml:space="preserve">Тезисы конференции 22.10.2018. Москва, </w:t>
          </w:r>
          <w:proofErr w:type="spellStart"/>
          <w:r w:rsidR="00556735" w:rsidRPr="008417B0">
            <w:rPr>
              <w:b/>
              <w:i/>
              <w:iCs/>
              <w:color w:val="auto"/>
            </w:rPr>
            <w:t>Лесдревмаш</w:t>
          </w:r>
          <w:proofErr w:type="spellEnd"/>
        </w:sdtContent>
      </w:sdt>
    </w:p>
    <w:p w:rsidR="000D75AC" w:rsidRPr="008417B0" w:rsidRDefault="000D75AC" w:rsidP="0005334E">
      <w:pPr>
        <w:tabs>
          <w:tab w:val="left" w:pos="5822"/>
        </w:tabs>
        <w:spacing w:after="0" w:line="240" w:lineRule="auto"/>
        <w:jc w:val="both"/>
        <w:rPr>
          <w:b/>
          <w:i/>
          <w:iCs/>
          <w:color w:val="auto"/>
        </w:rPr>
      </w:pPr>
    </w:p>
    <w:p w:rsidR="000D75AC" w:rsidRPr="008417B0" w:rsidRDefault="000D75AC" w:rsidP="0005334E">
      <w:pPr>
        <w:pStyle w:val="1"/>
        <w:spacing w:before="0" w:after="0" w:line="240" w:lineRule="auto"/>
        <w:jc w:val="both"/>
        <w:rPr>
          <w:rFonts w:asciiTheme="minorHAnsi" w:hAnsiTheme="minorHAnsi"/>
          <w:b/>
          <w:color w:val="auto"/>
          <w:sz w:val="20"/>
          <w:szCs w:val="20"/>
        </w:rPr>
      </w:pPr>
      <w:r w:rsidRPr="008417B0">
        <w:rPr>
          <w:rFonts w:asciiTheme="minorHAnsi" w:hAnsiTheme="minorHAnsi"/>
          <w:b/>
          <w:bCs/>
          <w:color w:val="auto"/>
          <w:sz w:val="20"/>
          <w:szCs w:val="20"/>
        </w:rPr>
        <w:t>Смирнова Елена Львовна, </w:t>
      </w:r>
      <w:r w:rsidRPr="008417B0">
        <w:rPr>
          <w:rFonts w:asciiTheme="minorHAnsi" w:hAnsiTheme="minorHAnsi"/>
          <w:b/>
          <w:color w:val="auto"/>
          <w:sz w:val="20"/>
          <w:szCs w:val="20"/>
        </w:rPr>
        <w:t>Российский Экспортный центр, Москва,</w:t>
      </w:r>
      <w:r w:rsidR="0005334E" w:rsidRPr="008417B0">
        <w:rPr>
          <w:rFonts w:asciiTheme="minorHAnsi" w:hAnsiTheme="minorHAnsi"/>
          <w:b/>
          <w:color w:val="auto"/>
          <w:sz w:val="20"/>
          <w:szCs w:val="20"/>
        </w:rPr>
        <w:t xml:space="preserve"> </w:t>
      </w:r>
      <w:r w:rsidRPr="008417B0">
        <w:rPr>
          <w:rFonts w:asciiTheme="minorHAnsi" w:hAnsiTheme="minorHAnsi"/>
          <w:b/>
          <w:color w:val="auto"/>
          <w:sz w:val="20"/>
          <w:szCs w:val="20"/>
        </w:rPr>
        <w:t>«Финансовые и нефинансовые инструменты поддержки РЭЦ для компаний – экспортеров»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 «Финансовые и нефинансовые инструменты поддержки РЭЦ для компаний - экспортеров»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•             Аналитика: динамика, география, основные страны экспорта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•             Программа продвижения продукции на внешних рынках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</w:p>
    <w:p w:rsidR="000D75AC" w:rsidRPr="008417B0" w:rsidRDefault="009124AA" w:rsidP="0005334E">
      <w:pPr>
        <w:spacing w:after="0" w:line="240" w:lineRule="auto"/>
        <w:jc w:val="both"/>
        <w:rPr>
          <w:color w:val="auto"/>
        </w:rPr>
      </w:pPr>
      <w:r>
        <w:rPr>
          <w:rStyle w:val="10"/>
          <w:rFonts w:asciiTheme="minorHAnsi" w:hAnsiTheme="minorHAnsi"/>
          <w:b/>
          <w:color w:val="auto"/>
          <w:sz w:val="20"/>
          <w:szCs w:val="20"/>
        </w:rPr>
        <w:t>Андрей Поляков,</w:t>
      </w:r>
      <w:bookmarkStart w:id="1" w:name="_GoBack"/>
      <w:bookmarkEnd w:id="1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 xml:space="preserve"> </w:t>
      </w:r>
      <w:proofErr w:type="spellStart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Бернхард</w:t>
      </w:r>
      <w:proofErr w:type="spellEnd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 xml:space="preserve"> </w:t>
      </w:r>
      <w:proofErr w:type="spellStart"/>
      <w:proofErr w:type="gramStart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Хойслер</w:t>
      </w:r>
      <w:proofErr w:type="spellEnd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,  Компания</w:t>
      </w:r>
      <w:proofErr w:type="gramEnd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 xml:space="preserve"> POLYTECHNIK® </w:t>
      </w:r>
      <w:proofErr w:type="spellStart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Luft</w:t>
      </w:r>
      <w:proofErr w:type="spellEnd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 xml:space="preserve">- </w:t>
      </w:r>
      <w:proofErr w:type="spellStart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und</w:t>
      </w:r>
      <w:proofErr w:type="spellEnd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 xml:space="preserve"> </w:t>
      </w:r>
      <w:proofErr w:type="spellStart"/>
      <w:r w:rsidR="000D75AC" w:rsidRPr="008417B0">
        <w:rPr>
          <w:rStyle w:val="10"/>
          <w:rFonts w:asciiTheme="minorHAnsi" w:hAnsiTheme="minorHAnsi"/>
          <w:b/>
          <w:color w:val="auto"/>
          <w:sz w:val="20"/>
          <w:szCs w:val="20"/>
        </w:rPr>
        <w:t>Feuerungstechni</w:t>
      </w:r>
      <w:r w:rsidR="000D75AC" w:rsidRPr="008417B0">
        <w:rPr>
          <w:b/>
          <w:color w:val="auto"/>
        </w:rPr>
        <w:t>k</w:t>
      </w:r>
      <w:proofErr w:type="spellEnd"/>
      <w:r w:rsidR="000D75AC" w:rsidRPr="008417B0">
        <w:rPr>
          <w:color w:val="auto"/>
        </w:rPr>
        <w:t xml:space="preserve"> GmbH. "Презентация </w:t>
      </w:r>
      <w:proofErr w:type="spellStart"/>
      <w:r w:rsidR="000D75AC" w:rsidRPr="008417B0">
        <w:rPr>
          <w:color w:val="auto"/>
        </w:rPr>
        <w:t>пиролизной</w:t>
      </w:r>
      <w:proofErr w:type="spellEnd"/>
      <w:r w:rsidR="000D75AC" w:rsidRPr="008417B0">
        <w:rPr>
          <w:color w:val="auto"/>
        </w:rPr>
        <w:t xml:space="preserve"> установки для получения древесного угля - биоугля с содержанием углерода выше 95%"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Часть 1: Энергетическое оборудование, работающее на древесных отходах и различных видах биомассы.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Тут речь пойдет о различных видах котельных установок, об альтернативных видах топлива, в том числе и о древесных отходах, о получении </w:t>
      </w:r>
      <w:proofErr w:type="gramStart"/>
      <w:r w:rsidRPr="008417B0">
        <w:rPr>
          <w:color w:val="auto"/>
        </w:rPr>
        <w:t>тепловой  и</w:t>
      </w:r>
      <w:proofErr w:type="gramEnd"/>
      <w:r w:rsidRPr="008417B0">
        <w:rPr>
          <w:color w:val="auto"/>
        </w:rPr>
        <w:t xml:space="preserve"> электрической энергии при утилизации древесных отходов и т.п.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Часть </w:t>
      </w:r>
      <w:proofErr w:type="gramStart"/>
      <w:r w:rsidRPr="008417B0">
        <w:rPr>
          <w:color w:val="auto"/>
        </w:rPr>
        <w:t>2:  Карбонизация</w:t>
      </w:r>
      <w:proofErr w:type="gramEnd"/>
      <w:r w:rsidRPr="008417B0">
        <w:rPr>
          <w:color w:val="auto"/>
        </w:rPr>
        <w:t xml:space="preserve"> древесных отходов и получение </w:t>
      </w:r>
      <w:proofErr w:type="spellStart"/>
      <w:r w:rsidRPr="008417B0">
        <w:rPr>
          <w:color w:val="auto"/>
        </w:rPr>
        <w:t>высокоуглеродного</w:t>
      </w:r>
      <w:proofErr w:type="spellEnd"/>
      <w:r w:rsidRPr="008417B0">
        <w:rPr>
          <w:color w:val="auto"/>
        </w:rPr>
        <w:t xml:space="preserve"> биоугля.</w:t>
      </w:r>
    </w:p>
    <w:p w:rsidR="000D75AC" w:rsidRPr="008417B0" w:rsidRDefault="000D75AC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В этом разделе мы расскажем о </w:t>
      </w:r>
      <w:proofErr w:type="spellStart"/>
      <w:r w:rsidRPr="008417B0">
        <w:rPr>
          <w:color w:val="auto"/>
        </w:rPr>
        <w:t>пиролизной</w:t>
      </w:r>
      <w:proofErr w:type="spellEnd"/>
      <w:r w:rsidRPr="008417B0">
        <w:rPr>
          <w:color w:val="auto"/>
        </w:rPr>
        <w:t xml:space="preserve"> установке, о видах древесных отходов, подходящих для преобразования в </w:t>
      </w:r>
      <w:proofErr w:type="spellStart"/>
      <w:r w:rsidRPr="008417B0">
        <w:rPr>
          <w:color w:val="auto"/>
        </w:rPr>
        <w:t>биоуголь</w:t>
      </w:r>
      <w:proofErr w:type="spellEnd"/>
      <w:r w:rsidRPr="008417B0">
        <w:rPr>
          <w:color w:val="auto"/>
        </w:rPr>
        <w:t>, о видах биоугля и его применении</w:t>
      </w:r>
    </w:p>
    <w:p w:rsidR="000D75AC" w:rsidRPr="008417B0" w:rsidRDefault="000D75AC" w:rsidP="0005334E">
      <w:pPr>
        <w:pStyle w:val="1"/>
        <w:spacing w:before="0" w:after="0" w:line="240" w:lineRule="auto"/>
        <w:jc w:val="both"/>
        <w:rPr>
          <w:rFonts w:asciiTheme="minorHAnsi" w:hAnsiTheme="minorHAnsi" w:cs="Times New Roman"/>
          <w:b/>
          <w:color w:val="auto"/>
          <w:sz w:val="20"/>
          <w:szCs w:val="20"/>
        </w:rPr>
      </w:pPr>
    </w:p>
    <w:p w:rsidR="00117D4F" w:rsidRPr="008417B0" w:rsidRDefault="00117D4F" w:rsidP="0005334E">
      <w:pPr>
        <w:pStyle w:val="1"/>
        <w:spacing w:before="0" w:after="0" w:line="240" w:lineRule="auto"/>
        <w:jc w:val="both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8417B0">
        <w:rPr>
          <w:rFonts w:asciiTheme="minorHAnsi" w:hAnsiTheme="minorHAnsi" w:cs="Times New Roman"/>
          <w:b/>
          <w:color w:val="auto"/>
          <w:sz w:val="20"/>
          <w:szCs w:val="20"/>
        </w:rPr>
        <w:t>ИП «Могучев О.П.», Могучев Олег Петрович, «Новый способ брикетирования: преимущества и достоинства»</w:t>
      </w:r>
      <w:bookmarkEnd w:id="0"/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В России зарегистрировано изобретение в области производства топливных брикетов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Индивидуальный предприниматель Олег Могучев получил патент на изобретение «Способ получения топливного брикета», которое зарегистрировано в Российской Федерации за № 2533426. Изобретение также зарегистрировано как полезная модель в Австрии и Германии.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Как пояснил изобретатель: «</w:t>
      </w:r>
      <w:proofErr w:type="gramStart"/>
      <w:r w:rsidRPr="008417B0">
        <w:rPr>
          <w:color w:val="auto"/>
        </w:rPr>
        <w:t>Топливные брикеты</w:t>
      </w:r>
      <w:proofErr w:type="gramEnd"/>
      <w:r w:rsidRPr="008417B0">
        <w:rPr>
          <w:color w:val="auto"/>
        </w:rPr>
        <w:t xml:space="preserve"> выпускаемые сегодня не совсем отвечают современным запросам потребителей – горят хуже чем обычные дрова. Необходимо изменить подход к производству топливных брикетов, а именно изменить форму, а также математически пересчитать оптимальные размеры брикета и ряд других показателей».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Изобретение Олега Могучева отличается тем, что в качестве дополнительного элемента в брикете используется шестигранный сердечник с отверстием для тяги из осины, что дает повышенную теплотворность брикета. Применение осины в производстве топливных брикетов позволит получить дополнительную прибыль, а количество лигнина (21,8%) достаточно для прессования.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Кроме того, предприниматель разработал печь для бытовых нужд, которую могут применять в МЧС и Министерстве обороны. Все вопросы можно задать автору изобретения Олегу Могучеву. Контакты: Телефон: 8-918-447-36-03, Скайп: </w:t>
      </w:r>
      <w:proofErr w:type="spellStart"/>
      <w:r w:rsidRPr="008417B0">
        <w:rPr>
          <w:color w:val="auto"/>
        </w:rPr>
        <w:t>oleg.mogech.skupe</w:t>
      </w:r>
      <w:proofErr w:type="spellEnd"/>
      <w:r w:rsidRPr="008417B0">
        <w:rPr>
          <w:color w:val="auto"/>
        </w:rPr>
        <w:t>, E-</w:t>
      </w:r>
      <w:proofErr w:type="spellStart"/>
      <w:r w:rsidRPr="008417B0">
        <w:rPr>
          <w:color w:val="auto"/>
        </w:rPr>
        <w:t>mail</w:t>
      </w:r>
      <w:proofErr w:type="spellEnd"/>
      <w:r w:rsidRPr="008417B0">
        <w:rPr>
          <w:color w:val="auto"/>
        </w:rPr>
        <w:t>: </w:t>
      </w:r>
      <w:hyperlink r:id="rId5" w:history="1">
        <w:r w:rsidRPr="008417B0">
          <w:rPr>
            <w:rStyle w:val="a4"/>
            <w:color w:val="auto"/>
          </w:rPr>
          <w:t>moguchev-59@inbox.ru</w:t>
        </w:r>
      </w:hyperlink>
    </w:p>
    <w:p w:rsidR="00117D4F" w:rsidRPr="008417B0" w:rsidRDefault="00117D4F" w:rsidP="0005334E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color w:val="auto"/>
        </w:rPr>
      </w:pPr>
      <w:r w:rsidRPr="008417B0">
        <w:rPr>
          <w:noProof/>
          <w:color w:val="auto"/>
        </w:rPr>
        <w:drawing>
          <wp:inline distT="0" distB="0" distL="0" distR="0" wp14:anchorId="3262B143" wp14:editId="0F3712E9">
            <wp:extent cx="3224893" cy="453980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45" cy="45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7B0">
        <w:rPr>
          <w:noProof/>
          <w:color w:val="auto"/>
        </w:rPr>
        <w:drawing>
          <wp:inline distT="0" distB="0" distL="0" distR="0" wp14:anchorId="4EDD37A1" wp14:editId="17AC042A">
            <wp:extent cx="3069771" cy="4321432"/>
            <wp:effectExtent l="0" t="0" r="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1" cy="43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noProof/>
          <w:color w:val="auto"/>
        </w:rPr>
        <w:lastRenderedPageBreak/>
        <w:drawing>
          <wp:inline distT="0" distB="0" distL="0" distR="0" wp14:anchorId="3D288F95" wp14:editId="5819162D">
            <wp:extent cx="4917318" cy="694044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28" cy="69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4F" w:rsidRPr="008417B0" w:rsidRDefault="00117D4F" w:rsidP="0005334E">
      <w:pPr>
        <w:pStyle w:val="1"/>
        <w:spacing w:before="0" w:after="0" w:line="240" w:lineRule="auto"/>
        <w:jc w:val="both"/>
        <w:rPr>
          <w:rFonts w:asciiTheme="minorHAnsi" w:hAnsiTheme="minorHAnsi"/>
          <w:b/>
          <w:color w:val="auto"/>
          <w:sz w:val="20"/>
          <w:szCs w:val="20"/>
        </w:rPr>
      </w:pPr>
      <w:r w:rsidRPr="008417B0">
        <w:rPr>
          <w:rFonts w:asciiTheme="minorHAnsi" w:hAnsiTheme="minorHAnsi"/>
          <w:b/>
          <w:color w:val="auto"/>
          <w:sz w:val="20"/>
          <w:szCs w:val="20"/>
        </w:rPr>
        <w:t xml:space="preserve"> Синица Дмитрий Владимирович</w:t>
      </w:r>
      <w:r w:rsidR="0005334E" w:rsidRPr="008417B0">
        <w:rPr>
          <w:rFonts w:asciiTheme="minorHAnsi" w:hAnsiTheme="minorHAnsi"/>
          <w:b/>
          <w:color w:val="auto"/>
          <w:sz w:val="20"/>
          <w:szCs w:val="20"/>
        </w:rPr>
        <w:t xml:space="preserve">, АО «ЗКО», </w:t>
      </w:r>
      <w:r w:rsidRPr="008417B0">
        <w:rPr>
          <w:rFonts w:asciiTheme="minorHAnsi" w:hAnsiTheme="minorHAnsi"/>
          <w:b/>
          <w:color w:val="auto"/>
          <w:sz w:val="20"/>
          <w:szCs w:val="20"/>
        </w:rPr>
        <w:t>«Разработка, производство, поставка котлов, котельные на биотопливе»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АО «ЗКО» много лет занимается разработкой, изготовлением и продвижением современного котельного оборудования. В условиях конкуренции требуются новые подходы к производственной деятельности предприятия, оптимизации затрат, внедрению лучшего оборудования. Новые подходы в проектировании, активное изучение мирового опыта, поиск лучших технических решений и квалификация наших специалистов позволили разработать и вывести на рынок новые котлы на биотопливе с наилучшими эксплуатационными, экономическими и экологическими показателями.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Наше предприятие проектирует, изготавливает и поставляет котлы низкого и среднего давления производительностью от 10 до 150 тонн пара в час, использующих в качестве топлива отходы различных производств (биотопливо):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- отходы предприятий лесопромышленного комплекса (</w:t>
      </w:r>
      <w:proofErr w:type="spellStart"/>
      <w:r w:rsidRPr="008417B0">
        <w:rPr>
          <w:color w:val="auto"/>
        </w:rPr>
        <w:t>кородревесные</w:t>
      </w:r>
      <w:proofErr w:type="spellEnd"/>
      <w:r w:rsidRPr="008417B0">
        <w:rPr>
          <w:color w:val="auto"/>
        </w:rPr>
        <w:t xml:space="preserve"> отходы);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- растительные сельскохозяйственные отходы (лузга семян подсолнечника; рисовая, гречневая, соевая шелуха; солома);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- органические сельскохозяйственные отходы (птичий помет в смеси с подстилочным материалом).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Котлы полностью автоматизированы, оснащены современными системами, позволяющими осуществлять контроль за работой и управление с автоматизированного рабочего места оператора.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Поставка котлов осуществляется максимально укрупненными транспортабельными блоками, узлами и деталями. Это обеспечивает высокое качество, надежность и кратчайшие сроки поставки.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Использование биотоплива, при дефиците энергоносителей, позволяет экономить ресурсы и снизить затраты на производство основной продукции.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Котлы отвечают высоким требованиям по эффективности, надежности, простоте и удобству обслуживания, долговечности и качеству.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lastRenderedPageBreak/>
        <w:t>Применение котельных установок на биотопливе позволяет не только снять вопросы по вывозу и утилизации отходов, но и обеспечивает производство паром и электроэнергией.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АО «ЗКО» может предложить реализацию различных проектов, включая все этапы: проектирование, поставку оборудования, монтаж и пуско-наладочные работы.</w:t>
      </w:r>
    </w:p>
    <w:p w:rsidR="00117D4F" w:rsidRPr="008417B0" w:rsidRDefault="00117D4F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Работы по совершенствованию технологий сжигания </w:t>
      </w:r>
      <w:proofErr w:type="spellStart"/>
      <w:r w:rsidRPr="008417B0">
        <w:rPr>
          <w:color w:val="auto"/>
        </w:rPr>
        <w:t>биотоплив</w:t>
      </w:r>
      <w:proofErr w:type="spellEnd"/>
      <w:r w:rsidRPr="008417B0">
        <w:rPr>
          <w:color w:val="auto"/>
        </w:rPr>
        <w:t xml:space="preserve"> в котлах продолжаются, а мы надеемся на совместную работу с предприятиями России и зарубежных стран.</w:t>
      </w:r>
    </w:p>
    <w:p w:rsidR="0005334E" w:rsidRPr="008417B0" w:rsidRDefault="0005334E" w:rsidP="0005334E">
      <w:pPr>
        <w:spacing w:after="0" w:line="240" w:lineRule="auto"/>
        <w:jc w:val="both"/>
        <w:rPr>
          <w:color w:val="auto"/>
          <w:sz w:val="6"/>
          <w:szCs w:val="6"/>
        </w:rPr>
      </w:pPr>
    </w:p>
    <w:p w:rsidR="009D6815" w:rsidRPr="008417B0" w:rsidRDefault="009D6815" w:rsidP="0005334E">
      <w:pPr>
        <w:pStyle w:val="1"/>
        <w:spacing w:before="0" w:after="0" w:line="240" w:lineRule="auto"/>
        <w:jc w:val="both"/>
        <w:rPr>
          <w:rFonts w:asciiTheme="minorHAnsi" w:hAnsiTheme="minorHAnsi"/>
          <w:b/>
          <w:color w:val="auto"/>
          <w:sz w:val="20"/>
          <w:szCs w:val="20"/>
        </w:rPr>
      </w:pPr>
      <w:r w:rsidRPr="008417B0">
        <w:rPr>
          <w:rFonts w:asciiTheme="minorHAnsi" w:hAnsiTheme="minorHAnsi"/>
          <w:b/>
          <w:bCs/>
          <w:color w:val="auto"/>
          <w:sz w:val="20"/>
          <w:szCs w:val="20"/>
        </w:rPr>
        <w:t> Передерий Сергей Эдуардович,</w:t>
      </w:r>
      <w:r w:rsidR="0005334E" w:rsidRPr="008417B0">
        <w:rPr>
          <w:rFonts w:asciiTheme="minorHAnsi" w:hAnsiTheme="minorHAnsi"/>
          <w:b/>
          <w:color w:val="auto"/>
          <w:sz w:val="20"/>
          <w:szCs w:val="20"/>
        </w:rPr>
        <w:t xml:space="preserve"> «Эко-</w:t>
      </w:r>
      <w:proofErr w:type="spellStart"/>
      <w:r w:rsidR="0005334E" w:rsidRPr="008417B0">
        <w:rPr>
          <w:rFonts w:asciiTheme="minorHAnsi" w:hAnsiTheme="minorHAnsi"/>
          <w:b/>
          <w:color w:val="auto"/>
          <w:sz w:val="20"/>
          <w:szCs w:val="20"/>
        </w:rPr>
        <w:t>Хольц</w:t>
      </w:r>
      <w:proofErr w:type="spellEnd"/>
      <w:r w:rsidR="0005334E" w:rsidRPr="008417B0">
        <w:rPr>
          <w:rFonts w:asciiTheme="minorHAnsi" w:hAnsiTheme="minorHAnsi"/>
          <w:b/>
          <w:color w:val="auto"/>
          <w:sz w:val="20"/>
          <w:szCs w:val="20"/>
        </w:rPr>
        <w:t>»</w:t>
      </w:r>
      <w:r w:rsidRPr="008417B0">
        <w:rPr>
          <w:rFonts w:asciiTheme="minorHAnsi" w:hAnsiTheme="minorHAnsi"/>
          <w:b/>
          <w:color w:val="auto"/>
          <w:sz w:val="20"/>
          <w:szCs w:val="20"/>
        </w:rPr>
        <w:t>, «Розничная и мелкооптовая торговля гранулами в Германии: как организовать торговлю гранулами в ФРГ»</w:t>
      </w:r>
    </w:p>
    <w:p w:rsidR="009D6815" w:rsidRPr="008417B0" w:rsidRDefault="009D6815" w:rsidP="0005334E">
      <w:pPr>
        <w:spacing w:after="0" w:line="240" w:lineRule="auto"/>
        <w:jc w:val="both"/>
        <w:rPr>
          <w:rFonts w:cs="Calibri"/>
          <w:color w:val="auto"/>
        </w:rPr>
      </w:pPr>
      <w:r w:rsidRPr="008417B0">
        <w:rPr>
          <w:rFonts w:cs="Calibri"/>
          <w:color w:val="auto"/>
        </w:rPr>
        <w:t xml:space="preserve">Статистика и прогнозы пеллетного рынка Германии. Как зарегистрировать в ФРГ свою компанию и организовать розничную и мелкооптовую торговлю </w:t>
      </w:r>
      <w:proofErr w:type="spellStart"/>
      <w:r w:rsidRPr="008417B0">
        <w:rPr>
          <w:rFonts w:cs="Calibri"/>
          <w:color w:val="auto"/>
        </w:rPr>
        <w:t>пеллетами</w:t>
      </w:r>
      <w:proofErr w:type="spellEnd"/>
      <w:r w:rsidRPr="008417B0">
        <w:rPr>
          <w:rFonts w:cs="Calibri"/>
          <w:color w:val="auto"/>
        </w:rPr>
        <w:t xml:space="preserve"> и брикетами.</w:t>
      </w:r>
    </w:p>
    <w:p w:rsidR="009D6815" w:rsidRPr="008417B0" w:rsidRDefault="009D6815" w:rsidP="0005334E">
      <w:pPr>
        <w:spacing w:after="0" w:line="240" w:lineRule="auto"/>
        <w:jc w:val="both"/>
        <w:rPr>
          <w:rFonts w:cs="Calibri"/>
          <w:color w:val="auto"/>
        </w:rPr>
      </w:pPr>
      <w:r w:rsidRPr="008417B0">
        <w:rPr>
          <w:rFonts w:cs="Calibri"/>
          <w:color w:val="auto"/>
        </w:rPr>
        <w:t>Регистрация предприятий различных форм собственности для нерезидентов в Германии. Затраты на открытие компании, содержание склада. Общие сведения о налогообложении в Германии. Варианты и схемы финансирования.</w:t>
      </w:r>
      <w:r w:rsidRPr="008417B0">
        <w:rPr>
          <w:rFonts w:cs="Calibri"/>
          <w:i/>
          <w:color w:val="auto"/>
        </w:rPr>
        <w:t xml:space="preserve"> </w:t>
      </w:r>
      <w:r w:rsidRPr="008417B0">
        <w:rPr>
          <w:rFonts w:cs="Calibri"/>
          <w:color w:val="auto"/>
        </w:rPr>
        <w:t>Перспектива использования индустриальных гранул в большой энергетике ФРГ.</w:t>
      </w:r>
    </w:p>
    <w:p w:rsidR="009D6815" w:rsidRPr="008417B0" w:rsidRDefault="009D6815" w:rsidP="0005334E">
      <w:pPr>
        <w:pStyle w:val="1"/>
        <w:spacing w:before="0" w:after="0" w:line="240" w:lineRule="auto"/>
        <w:jc w:val="both"/>
        <w:rPr>
          <w:b/>
          <w:color w:val="auto"/>
          <w:sz w:val="20"/>
          <w:szCs w:val="20"/>
        </w:rPr>
      </w:pPr>
      <w:r w:rsidRPr="008417B0">
        <w:rPr>
          <w:b/>
          <w:bCs/>
          <w:color w:val="auto"/>
          <w:sz w:val="20"/>
          <w:szCs w:val="20"/>
        </w:rPr>
        <w:t>Кривошеин Андрей Николаевич</w:t>
      </w:r>
      <w:r w:rsidRPr="008417B0">
        <w:rPr>
          <w:b/>
          <w:color w:val="auto"/>
          <w:sz w:val="20"/>
          <w:szCs w:val="20"/>
        </w:rPr>
        <w:t>, Минпром Республики Коми,</w:t>
      </w:r>
      <w:r w:rsidR="00C53052" w:rsidRPr="008417B0">
        <w:rPr>
          <w:b/>
          <w:color w:val="auto"/>
          <w:sz w:val="20"/>
          <w:szCs w:val="20"/>
        </w:rPr>
        <w:t xml:space="preserve"> </w:t>
      </w:r>
      <w:r w:rsidRPr="008417B0">
        <w:rPr>
          <w:b/>
          <w:color w:val="auto"/>
          <w:sz w:val="20"/>
          <w:szCs w:val="20"/>
        </w:rPr>
        <w:t>«О мерах по р</w:t>
      </w:r>
      <w:r w:rsidR="00C53052" w:rsidRPr="008417B0">
        <w:rPr>
          <w:b/>
          <w:color w:val="auto"/>
          <w:sz w:val="20"/>
          <w:szCs w:val="20"/>
        </w:rPr>
        <w:t>азвитию биоэнергетики в России»</w:t>
      </w:r>
    </w:p>
    <w:p w:rsidR="009D6815" w:rsidRPr="008417B0" w:rsidRDefault="009D6815" w:rsidP="0005334E">
      <w:pPr>
        <w:spacing w:after="0" w:line="240" w:lineRule="auto"/>
        <w:jc w:val="both"/>
        <w:rPr>
          <w:rFonts w:cs="Times New Roman"/>
          <w:color w:val="auto"/>
        </w:rPr>
      </w:pPr>
      <w:r w:rsidRPr="008417B0">
        <w:rPr>
          <w:color w:val="auto"/>
        </w:rPr>
        <w:t>Правительством Республики Коми в 2011 году была выработана политика, направленная на активное развитие в регионе биоэнергетики. Ее ключевая цель – расширение практики использования древесных отходов и низкосортной древесины для производства биотоплива и выработки тепловой и электрической энергии.</w:t>
      </w:r>
    </w:p>
    <w:p w:rsidR="009D6815" w:rsidRPr="008417B0" w:rsidRDefault="009D6815" w:rsidP="0005334E">
      <w:pPr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Основные задачи этой политики: стимулирование развития производства по выпуску биотоплива; увеличение доли использования биотоплива в коммунальной энергетике; популяризация использования биотоплива хозяйствующими субъектами и населением.</w:t>
      </w:r>
    </w:p>
    <w:p w:rsidR="009D6815" w:rsidRPr="008417B0" w:rsidRDefault="009D6815" w:rsidP="0005334E">
      <w:pPr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Правительство Республики Коми разработало и реализовало ряд программ для решения проблемы утилизации древесных отходов. Это:</w:t>
      </w:r>
    </w:p>
    <w:p w:rsidR="009D6815" w:rsidRPr="008417B0" w:rsidRDefault="009D6815" w:rsidP="000533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– республиканская целевая программа Минприроды Республики Коми: «Обращение с отходами производства и потребления в Республике Коми». Сроки реализации: 2012–2016 годы;</w:t>
      </w:r>
    </w:p>
    <w:p w:rsidR="009D6815" w:rsidRPr="008417B0" w:rsidRDefault="009D6815" w:rsidP="000533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– республиканская целевая программа Минпрома Республики Коми: «Использование низкосортной древесины и отходов лесопереработки в качестве топлива для производства горячей воды, тепловой и электрической энергии». Сроки реализации: 2013–2014 годы;</w:t>
      </w:r>
    </w:p>
    <w:p w:rsidR="009D6815" w:rsidRPr="008417B0" w:rsidRDefault="009D6815" w:rsidP="000533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– «Дорожная карта» (план мероприятий) «Развитие биоэнергетики в Республике Коми на 2016–2018 гг.».</w:t>
      </w:r>
    </w:p>
    <w:p w:rsidR="009D6815" w:rsidRPr="008417B0" w:rsidRDefault="009D6815" w:rsidP="0005334E">
      <w:pPr>
        <w:autoSpaceDE w:val="0"/>
        <w:autoSpaceDN w:val="0"/>
        <w:adjustRightInd w:val="0"/>
        <w:spacing w:after="0" w:line="240" w:lineRule="auto"/>
        <w:jc w:val="both"/>
        <w:rPr>
          <w:b/>
          <w:color w:val="auto"/>
        </w:rPr>
      </w:pPr>
      <w:r w:rsidRPr="008417B0">
        <w:rPr>
          <w:color w:val="auto"/>
        </w:rPr>
        <w:t>В качестве инструментов развития биоэнергетики с 2012 по 2017 год применялись:</w:t>
      </w:r>
      <w:r w:rsidRPr="008417B0">
        <w:rPr>
          <w:b/>
          <w:color w:val="auto"/>
        </w:rPr>
        <w:t xml:space="preserve"> </w:t>
      </w:r>
      <w:r w:rsidRPr="008417B0">
        <w:rPr>
          <w:color w:val="auto"/>
        </w:rPr>
        <w:t>субсидирование и содействие реализации проектов по созданию производств биотоплива;</w:t>
      </w:r>
      <w:r w:rsidRPr="008417B0">
        <w:rPr>
          <w:b/>
          <w:color w:val="auto"/>
        </w:rPr>
        <w:t xml:space="preserve"> </w:t>
      </w:r>
      <w:r w:rsidRPr="008417B0">
        <w:rPr>
          <w:color w:val="auto"/>
        </w:rPr>
        <w:t>перевод части коммунальной энергетики на использование биотоплива;</w:t>
      </w:r>
      <w:r w:rsidRPr="008417B0">
        <w:rPr>
          <w:b/>
          <w:color w:val="auto"/>
        </w:rPr>
        <w:t xml:space="preserve"> </w:t>
      </w:r>
      <w:r w:rsidRPr="008417B0">
        <w:rPr>
          <w:color w:val="auto"/>
        </w:rPr>
        <w:t>строительство площадок временного хранения древесных отходов;</w:t>
      </w:r>
      <w:r w:rsidRPr="008417B0">
        <w:rPr>
          <w:b/>
          <w:color w:val="auto"/>
        </w:rPr>
        <w:t xml:space="preserve"> </w:t>
      </w:r>
      <w:r w:rsidRPr="008417B0">
        <w:rPr>
          <w:color w:val="auto"/>
        </w:rPr>
        <w:t>содействие реализации проектов генерации электроэнергии из древесных отходов;</w:t>
      </w:r>
      <w:r w:rsidRPr="008417B0">
        <w:rPr>
          <w:b/>
          <w:color w:val="auto"/>
        </w:rPr>
        <w:t xml:space="preserve"> </w:t>
      </w:r>
      <w:r w:rsidRPr="008417B0">
        <w:rPr>
          <w:color w:val="auto"/>
        </w:rPr>
        <w:t>стимулирование использования биотоплива среди населения и хозяйствующих субъектов; кроме того, был реализован российско-норвежский проект «Чистое производство».</w:t>
      </w:r>
    </w:p>
    <w:p w:rsidR="009D6815" w:rsidRPr="008417B0" w:rsidRDefault="009D6815" w:rsidP="0005334E">
      <w:pPr>
        <w:autoSpaceDE w:val="0"/>
        <w:autoSpaceDN w:val="0"/>
        <w:adjustRightInd w:val="0"/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Региональные власти оказывали государственную поддержку развитию новой отрасли производства биотоплива из древесных отходов, из республиканского бюджета предоставлялись субсидии для компенсации части затрат на организацию производства топливных брикетов и гранул, привлекались и частные инвестиции. </w:t>
      </w:r>
    </w:p>
    <w:p w:rsidR="009D6815" w:rsidRPr="008417B0" w:rsidRDefault="009D6815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Необходимо использовать данный положительный опыт на федеральном уровне и внедрять новые меры по развитию биоэнергетики в России.</w:t>
      </w:r>
    </w:p>
    <w:p w:rsidR="0005334E" w:rsidRPr="008417B0" w:rsidRDefault="0005334E" w:rsidP="0005334E">
      <w:pPr>
        <w:spacing w:after="0" w:line="240" w:lineRule="auto"/>
        <w:jc w:val="both"/>
        <w:rPr>
          <w:color w:val="auto"/>
          <w:sz w:val="6"/>
          <w:szCs w:val="6"/>
        </w:rPr>
      </w:pPr>
    </w:p>
    <w:p w:rsidR="009D6815" w:rsidRPr="008417B0" w:rsidRDefault="009D6815" w:rsidP="0005334E">
      <w:pPr>
        <w:pStyle w:val="1"/>
        <w:spacing w:before="0" w:after="0" w:line="240" w:lineRule="auto"/>
        <w:jc w:val="both"/>
        <w:rPr>
          <w:b/>
          <w:color w:val="auto"/>
          <w:sz w:val="20"/>
          <w:szCs w:val="20"/>
        </w:rPr>
      </w:pPr>
      <w:r w:rsidRPr="008417B0">
        <w:rPr>
          <w:b/>
          <w:bCs/>
          <w:color w:val="auto"/>
          <w:sz w:val="20"/>
          <w:szCs w:val="20"/>
        </w:rPr>
        <w:t>Холодов Михаил, </w:t>
      </w:r>
      <w:proofErr w:type="spellStart"/>
      <w:r w:rsidR="000D75AC" w:rsidRPr="008417B0">
        <w:rPr>
          <w:b/>
          <w:color w:val="auto"/>
          <w:sz w:val="20"/>
          <w:szCs w:val="20"/>
        </w:rPr>
        <w:t>Firefly</w:t>
      </w:r>
      <w:proofErr w:type="spellEnd"/>
      <w:r w:rsidR="000D75AC" w:rsidRPr="008417B0">
        <w:rPr>
          <w:b/>
          <w:color w:val="auto"/>
          <w:sz w:val="20"/>
          <w:szCs w:val="20"/>
        </w:rPr>
        <w:t xml:space="preserve">, </w:t>
      </w:r>
      <w:r w:rsidRPr="008417B0">
        <w:rPr>
          <w:b/>
          <w:color w:val="auto"/>
          <w:sz w:val="20"/>
          <w:szCs w:val="20"/>
        </w:rPr>
        <w:t>«Риск пожара при Производства Гранул и как свести до минимума риск возгораний в технологическом процессе». </w:t>
      </w:r>
    </w:p>
    <w:p w:rsidR="009D6815" w:rsidRPr="008417B0" w:rsidRDefault="008417B0" w:rsidP="008417B0">
      <w:pPr>
        <w:pStyle w:val="a6"/>
        <w:spacing w:after="0"/>
        <w:ind w:left="11"/>
        <w:jc w:val="both"/>
        <w:rPr>
          <w:rFonts w:asciiTheme="minorHAnsi" w:hAnsiTheme="minorHAnsi"/>
          <w:sz w:val="20"/>
          <w:szCs w:val="20"/>
          <w:lang w:val="ru-RU"/>
        </w:rPr>
      </w:pPr>
      <w:r w:rsidRPr="008417B0">
        <w:rPr>
          <w:rFonts w:asciiTheme="minorHAnsi" w:hAnsiTheme="minorHAnsi"/>
          <w:sz w:val="20"/>
          <w:szCs w:val="20"/>
          <w:lang w:val="ru-RU"/>
        </w:rPr>
        <w:t>1.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Краткая презентация компании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0D75AC" w:rsidRPr="008417B0">
        <w:rPr>
          <w:rFonts w:asciiTheme="minorHAnsi" w:hAnsiTheme="minorHAnsi"/>
          <w:sz w:val="20"/>
          <w:szCs w:val="20"/>
          <w:lang w:val="ru-RU"/>
        </w:rPr>
        <w:t>.</w:t>
      </w:r>
      <w:r w:rsidRPr="008417B0">
        <w:rPr>
          <w:rFonts w:asciiTheme="minorHAnsi" w:hAnsiTheme="minorHAnsi"/>
          <w:sz w:val="20"/>
          <w:szCs w:val="20"/>
          <w:lang w:val="ru-RU"/>
        </w:rPr>
        <w:t xml:space="preserve"> 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2. 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>Какие источники возгорания в процессе производства гранул являются опасными, а какие нет.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3.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>Определение наиболее опасных мест в производственном процессе гранул.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4. 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Решения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 по безопасности процесса.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5.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В чём разница технологии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 в сравнении с другими «обычными» искровыми системами. Определение реальных источников возгорания.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6. 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Примеры установок систем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. 7. 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Последнее 4 поколение системы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 с уникальной технологией.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8.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Мультигазовый детектор </w:t>
      </w:r>
      <w:proofErr w:type="spellStart"/>
      <w:r w:rsidR="009D6815" w:rsidRPr="008417B0">
        <w:rPr>
          <w:rFonts w:asciiTheme="minorHAnsi" w:hAnsiTheme="minorHAnsi"/>
          <w:sz w:val="20"/>
          <w:szCs w:val="20"/>
          <w:lang w:val="ru-RU"/>
        </w:rPr>
        <w:t>Firefly</w:t>
      </w:r>
      <w:proofErr w:type="spellEnd"/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 </w:t>
      </w:r>
      <w:r w:rsidR="009D6815" w:rsidRPr="008417B0">
        <w:rPr>
          <w:rFonts w:asciiTheme="minorHAnsi" w:hAnsiTheme="minorHAnsi"/>
          <w:sz w:val="20"/>
          <w:szCs w:val="20"/>
          <w:lang w:val="sv-SE"/>
        </w:rPr>
        <w:t>MGD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>- «электронный нос».</w:t>
      </w:r>
      <w:r w:rsidR="000D75AC" w:rsidRPr="008417B0">
        <w:rPr>
          <w:rFonts w:asciiTheme="minorHAnsi" w:hAnsiTheme="minorHAnsi"/>
          <w:sz w:val="20"/>
          <w:szCs w:val="20"/>
          <w:lang w:val="ru-RU"/>
        </w:rPr>
        <w:t xml:space="preserve"> 9.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Защита с помощью детектора </w:t>
      </w:r>
      <w:r w:rsidR="009D6815" w:rsidRPr="008417B0">
        <w:rPr>
          <w:rFonts w:asciiTheme="minorHAnsi" w:hAnsiTheme="minorHAnsi"/>
          <w:sz w:val="20"/>
          <w:szCs w:val="20"/>
          <w:lang w:val="sv-SE"/>
        </w:rPr>
        <w:t>MGD</w:t>
      </w:r>
      <w:r w:rsidR="009D6815" w:rsidRPr="008417B0">
        <w:rPr>
          <w:rFonts w:asciiTheme="minorHAnsi" w:hAnsiTheme="minorHAnsi"/>
          <w:sz w:val="20"/>
          <w:szCs w:val="20"/>
          <w:lang w:val="ru-RU"/>
        </w:rPr>
        <w:t xml:space="preserve"> хранилищ готовой продукции и бункеров.</w:t>
      </w:r>
    </w:p>
    <w:p w:rsidR="009D6815" w:rsidRPr="008417B0" w:rsidRDefault="009D6815" w:rsidP="0005334E">
      <w:pPr>
        <w:spacing w:after="0" w:line="240" w:lineRule="auto"/>
        <w:ind w:left="11" w:hanging="11"/>
        <w:jc w:val="both"/>
        <w:rPr>
          <w:color w:val="auto"/>
          <w:sz w:val="6"/>
          <w:szCs w:val="6"/>
        </w:rPr>
      </w:pPr>
    </w:p>
    <w:p w:rsidR="009D6815" w:rsidRPr="008417B0" w:rsidRDefault="009D6815" w:rsidP="0005334E">
      <w:pPr>
        <w:pStyle w:val="1"/>
        <w:spacing w:before="0" w:after="0" w:line="240" w:lineRule="auto"/>
        <w:jc w:val="both"/>
        <w:rPr>
          <w:b/>
          <w:color w:val="auto"/>
          <w:sz w:val="20"/>
          <w:szCs w:val="20"/>
        </w:rPr>
      </w:pPr>
      <w:proofErr w:type="spellStart"/>
      <w:r w:rsidRPr="008417B0">
        <w:rPr>
          <w:b/>
          <w:bCs/>
          <w:color w:val="auto"/>
          <w:sz w:val="20"/>
          <w:szCs w:val="20"/>
        </w:rPr>
        <w:t>Толонен</w:t>
      </w:r>
      <w:proofErr w:type="spellEnd"/>
      <w:r w:rsidRPr="008417B0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8417B0">
        <w:rPr>
          <w:b/>
          <w:bCs/>
          <w:color w:val="auto"/>
          <w:sz w:val="20"/>
          <w:szCs w:val="20"/>
        </w:rPr>
        <w:t>Тимо</w:t>
      </w:r>
      <w:proofErr w:type="spellEnd"/>
      <w:r w:rsidRPr="008417B0">
        <w:rPr>
          <w:b/>
          <w:color w:val="auto"/>
          <w:sz w:val="20"/>
          <w:szCs w:val="20"/>
        </w:rPr>
        <w:t xml:space="preserve">, старший специалист </w:t>
      </w:r>
      <w:proofErr w:type="spellStart"/>
      <w:r w:rsidRPr="008417B0">
        <w:rPr>
          <w:b/>
          <w:color w:val="auto"/>
          <w:sz w:val="20"/>
          <w:szCs w:val="20"/>
        </w:rPr>
        <w:t>Wega</w:t>
      </w:r>
      <w:proofErr w:type="spellEnd"/>
      <w:r w:rsidRPr="008417B0">
        <w:rPr>
          <w:b/>
          <w:color w:val="auto"/>
          <w:sz w:val="20"/>
          <w:szCs w:val="20"/>
        </w:rPr>
        <w:t>, Фи</w:t>
      </w:r>
      <w:r w:rsidR="000D75AC" w:rsidRPr="008417B0">
        <w:rPr>
          <w:b/>
          <w:color w:val="auto"/>
          <w:sz w:val="20"/>
          <w:szCs w:val="20"/>
        </w:rPr>
        <w:t>нляндия</w:t>
      </w:r>
      <w:r w:rsidRPr="008417B0">
        <w:rPr>
          <w:b/>
          <w:color w:val="auto"/>
          <w:sz w:val="20"/>
          <w:szCs w:val="20"/>
        </w:rPr>
        <w:t>,</w:t>
      </w:r>
      <w:r w:rsidR="000D75AC" w:rsidRPr="008417B0">
        <w:rPr>
          <w:b/>
          <w:color w:val="auto"/>
          <w:sz w:val="20"/>
          <w:szCs w:val="20"/>
        </w:rPr>
        <w:t xml:space="preserve"> </w:t>
      </w:r>
      <w:r w:rsidRPr="008417B0">
        <w:rPr>
          <w:b/>
          <w:color w:val="auto"/>
          <w:sz w:val="20"/>
          <w:szCs w:val="20"/>
        </w:rPr>
        <w:t>"АО «</w:t>
      </w:r>
      <w:proofErr w:type="spellStart"/>
      <w:r w:rsidRPr="008417B0">
        <w:rPr>
          <w:b/>
          <w:color w:val="auto"/>
          <w:sz w:val="20"/>
          <w:szCs w:val="20"/>
        </w:rPr>
        <w:t>Woodtracker</w:t>
      </w:r>
      <w:proofErr w:type="spellEnd"/>
      <w:r w:rsidRPr="008417B0">
        <w:rPr>
          <w:b/>
          <w:color w:val="auto"/>
          <w:sz w:val="20"/>
          <w:szCs w:val="20"/>
        </w:rPr>
        <w:t>» - новый финский покупатель биотоплива"</w:t>
      </w:r>
    </w:p>
    <w:p w:rsidR="009D6815" w:rsidRPr="008417B0" w:rsidRDefault="009D6815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Финская компания </w:t>
      </w:r>
      <w:proofErr w:type="spellStart"/>
      <w:r w:rsidRPr="008417B0">
        <w:rPr>
          <w:color w:val="auto"/>
        </w:rPr>
        <w:t>Woodtracker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 была основана в 2017 году и начала свою оперативную деятельность в апреле 2018 года. Владельцами компании являются финские теплоэнергетические компании городов </w:t>
      </w:r>
      <w:proofErr w:type="spellStart"/>
      <w:r w:rsidRPr="008417B0">
        <w:rPr>
          <w:color w:val="auto"/>
        </w:rPr>
        <w:t>Оулу</w:t>
      </w:r>
      <w:proofErr w:type="spellEnd"/>
      <w:r w:rsidRPr="008417B0">
        <w:rPr>
          <w:color w:val="auto"/>
        </w:rPr>
        <w:t xml:space="preserve"> (</w:t>
      </w:r>
      <w:proofErr w:type="spellStart"/>
      <w:r w:rsidRPr="008417B0">
        <w:rPr>
          <w:color w:val="auto"/>
        </w:rPr>
        <w:t>Oulun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), </w:t>
      </w:r>
      <w:proofErr w:type="spellStart"/>
      <w:r w:rsidRPr="008417B0">
        <w:rPr>
          <w:color w:val="auto"/>
        </w:rPr>
        <w:t>Коккола</w:t>
      </w:r>
      <w:proofErr w:type="spellEnd"/>
      <w:r w:rsidRPr="008417B0">
        <w:rPr>
          <w:color w:val="auto"/>
        </w:rPr>
        <w:t xml:space="preserve"> (</w:t>
      </w:r>
      <w:proofErr w:type="spellStart"/>
      <w:r w:rsidRPr="008417B0">
        <w:rPr>
          <w:color w:val="auto"/>
        </w:rPr>
        <w:t>Kokkolan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), </w:t>
      </w:r>
      <w:proofErr w:type="spellStart"/>
      <w:r w:rsidRPr="008417B0">
        <w:rPr>
          <w:color w:val="auto"/>
        </w:rPr>
        <w:t>Вааса</w:t>
      </w:r>
      <w:proofErr w:type="spellEnd"/>
      <w:r w:rsidRPr="008417B0">
        <w:rPr>
          <w:color w:val="auto"/>
        </w:rPr>
        <w:t xml:space="preserve"> (EPV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proofErr w:type="gram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 )</w:t>
      </w:r>
      <w:proofErr w:type="gramEnd"/>
      <w:r w:rsidRPr="008417B0">
        <w:rPr>
          <w:color w:val="auto"/>
        </w:rPr>
        <w:t>, Пори (</w:t>
      </w:r>
      <w:proofErr w:type="spellStart"/>
      <w:r w:rsidRPr="008417B0">
        <w:rPr>
          <w:color w:val="auto"/>
        </w:rPr>
        <w:t>Pori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), </w:t>
      </w:r>
      <w:proofErr w:type="spellStart"/>
      <w:r w:rsidRPr="008417B0">
        <w:rPr>
          <w:color w:val="auto"/>
        </w:rPr>
        <w:t>Керава</w:t>
      </w:r>
      <w:proofErr w:type="spellEnd"/>
      <w:r w:rsidRPr="008417B0">
        <w:rPr>
          <w:color w:val="auto"/>
        </w:rPr>
        <w:t xml:space="preserve"> (</w:t>
      </w:r>
      <w:proofErr w:type="spellStart"/>
      <w:r w:rsidRPr="008417B0">
        <w:rPr>
          <w:color w:val="auto"/>
        </w:rPr>
        <w:t>Keravan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), </w:t>
      </w:r>
      <w:proofErr w:type="spellStart"/>
      <w:r w:rsidRPr="008417B0">
        <w:rPr>
          <w:color w:val="auto"/>
        </w:rPr>
        <w:t>Вантаа</w:t>
      </w:r>
      <w:proofErr w:type="spellEnd"/>
      <w:r w:rsidRPr="008417B0">
        <w:rPr>
          <w:color w:val="auto"/>
        </w:rPr>
        <w:t xml:space="preserve"> (</w:t>
      </w:r>
      <w:proofErr w:type="spellStart"/>
      <w:r w:rsidRPr="008417B0">
        <w:rPr>
          <w:color w:val="auto"/>
        </w:rPr>
        <w:t>Vantaan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 и </w:t>
      </w:r>
      <w:proofErr w:type="spellStart"/>
      <w:r w:rsidRPr="008417B0">
        <w:rPr>
          <w:color w:val="auto"/>
        </w:rPr>
        <w:t>Порвоо</w:t>
      </w:r>
      <w:proofErr w:type="spellEnd"/>
      <w:r w:rsidRPr="008417B0">
        <w:rPr>
          <w:color w:val="auto"/>
        </w:rPr>
        <w:t xml:space="preserve"> (</w:t>
      </w:r>
      <w:proofErr w:type="spellStart"/>
      <w:r w:rsidRPr="008417B0">
        <w:rPr>
          <w:color w:val="auto"/>
        </w:rPr>
        <w:t>Porvoon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Energia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Oy</w:t>
      </w:r>
      <w:proofErr w:type="spellEnd"/>
      <w:r w:rsidRPr="008417B0">
        <w:rPr>
          <w:color w:val="auto"/>
        </w:rPr>
        <w:t xml:space="preserve">). Совместный объем закупок биомассы владельцев около 2,3 </w:t>
      </w:r>
      <w:proofErr w:type="spellStart"/>
      <w:r w:rsidRPr="008417B0">
        <w:rPr>
          <w:color w:val="auto"/>
        </w:rPr>
        <w:t>TВч</w:t>
      </w:r>
      <w:proofErr w:type="spellEnd"/>
      <w:r w:rsidRPr="008417B0">
        <w:rPr>
          <w:color w:val="auto"/>
        </w:rPr>
        <w:t xml:space="preserve">/г. Бизнес-идея компании заключается в предоставлении услуг по поставкам топливной щепы, </w:t>
      </w:r>
      <w:proofErr w:type="spellStart"/>
      <w:r w:rsidRPr="008417B0">
        <w:rPr>
          <w:color w:val="auto"/>
        </w:rPr>
        <w:t>пеллета</w:t>
      </w:r>
      <w:proofErr w:type="spellEnd"/>
      <w:r w:rsidRPr="008417B0">
        <w:rPr>
          <w:color w:val="auto"/>
        </w:rPr>
        <w:t xml:space="preserve"> и другого энергетического сырья на территории России и Балтийского региона в качестве основной области рынка. Компания заключает договора на долгосрочную перспективу, покупает на условиях DDP, CIF и FOB (</w:t>
      </w:r>
      <w:proofErr w:type="spellStart"/>
      <w:r w:rsidRPr="008417B0">
        <w:rPr>
          <w:color w:val="auto"/>
        </w:rPr>
        <w:t>Incoterms</w:t>
      </w:r>
      <w:proofErr w:type="spellEnd"/>
      <w:r w:rsidRPr="008417B0">
        <w:rPr>
          <w:color w:val="auto"/>
        </w:rPr>
        <w:t xml:space="preserve"> 2010) и организует транспортировку морским, автомобильным и железнодорожным транспортом. Предпосылкой для приобретения биомассы является сертифицированное сырье (FSC, FSC </w:t>
      </w:r>
      <w:proofErr w:type="spellStart"/>
      <w:r w:rsidRPr="008417B0">
        <w:rPr>
          <w:color w:val="auto"/>
        </w:rPr>
        <w:t>СоС</w:t>
      </w:r>
      <w:proofErr w:type="spellEnd"/>
      <w:r w:rsidRPr="008417B0">
        <w:rPr>
          <w:color w:val="auto"/>
        </w:rPr>
        <w:t>, FSC СW). Первые поставки начнутся в начале ноября.</w:t>
      </w:r>
    </w:p>
    <w:p w:rsidR="0005334E" w:rsidRPr="008417B0" w:rsidRDefault="0005334E" w:rsidP="0005334E">
      <w:pPr>
        <w:pStyle w:val="1"/>
        <w:spacing w:before="0" w:after="0" w:line="240" w:lineRule="auto"/>
        <w:jc w:val="both"/>
        <w:rPr>
          <w:b/>
          <w:bCs/>
          <w:color w:val="auto"/>
          <w:sz w:val="10"/>
          <w:szCs w:val="10"/>
        </w:rPr>
      </w:pPr>
    </w:p>
    <w:p w:rsidR="0009219C" w:rsidRPr="008417B0" w:rsidRDefault="0009219C" w:rsidP="0009219C">
      <w:pPr>
        <w:pStyle w:val="1"/>
        <w:spacing w:before="0" w:after="0" w:line="240" w:lineRule="auto"/>
        <w:contextualSpacing/>
        <w:rPr>
          <w:b/>
          <w:color w:val="auto"/>
          <w:sz w:val="20"/>
          <w:szCs w:val="20"/>
          <w:shd w:val="clear" w:color="auto" w:fill="FFFFFF"/>
        </w:rPr>
      </w:pPr>
      <w:r w:rsidRPr="008417B0">
        <w:rPr>
          <w:rStyle w:val="a7"/>
          <w:color w:val="auto"/>
          <w:sz w:val="20"/>
          <w:szCs w:val="20"/>
          <w:shd w:val="clear" w:color="auto" w:fill="FFFFFF"/>
        </w:rPr>
        <w:t>Тверитинова Елена</w:t>
      </w:r>
      <w:r w:rsidRPr="008417B0">
        <w:rPr>
          <w:rStyle w:val="a7"/>
          <w:b w:val="0"/>
          <w:color w:val="auto"/>
          <w:sz w:val="20"/>
          <w:szCs w:val="20"/>
          <w:shd w:val="clear" w:color="auto" w:fill="FFFFFF"/>
        </w:rPr>
        <w:t>,</w:t>
      </w:r>
      <w:r w:rsidRPr="008417B0">
        <w:rPr>
          <w:b/>
          <w:color w:val="auto"/>
          <w:sz w:val="20"/>
          <w:szCs w:val="20"/>
          <w:shd w:val="clear" w:color="auto" w:fill="FFFFFF"/>
        </w:rPr>
        <w:t> Заместитель руководителя отдела стандартов и качества, FSC России, «FSC-сертификация, как часть требований ряда стран при закупке биотоплива из России».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rFonts w:eastAsia="Calibri" w:cs="Calibri"/>
          <w:color w:val="auto"/>
        </w:rPr>
        <w:t xml:space="preserve">На сегодняшний день в странах Европейского союза наблюдается активное увеличение потребления биотоплива. При этом покупатели пеллет и щепы предъявляют повышенные экологические и социальные требования к поставляемой продукции, в том числе запрашивая у производителей пеллет сертификаты </w:t>
      </w:r>
      <w:proofErr w:type="spellStart"/>
      <w:r w:rsidRPr="008417B0">
        <w:rPr>
          <w:rFonts w:eastAsia="Calibri" w:cs="Calibri"/>
          <w:color w:val="auto"/>
        </w:rPr>
        <w:t>ENplus</w:t>
      </w:r>
      <w:proofErr w:type="spellEnd"/>
      <w:r w:rsidRPr="008417B0">
        <w:rPr>
          <w:rFonts w:eastAsia="Calibri" w:cs="Calibri"/>
          <w:color w:val="auto"/>
        </w:rPr>
        <w:t> и </w:t>
      </w:r>
      <w:r w:rsidRPr="008417B0">
        <w:rPr>
          <w:color w:val="auto"/>
        </w:rPr>
        <w:t>SBP (</w:t>
      </w:r>
      <w:proofErr w:type="spellStart"/>
      <w:r w:rsidRPr="008417B0">
        <w:rPr>
          <w:color w:val="auto"/>
        </w:rPr>
        <w:t>Sustainable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Biomass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  <w:lang w:val="en-US"/>
        </w:rPr>
        <w:t>Programme</w:t>
      </w:r>
      <w:proofErr w:type="spellEnd"/>
      <w:r w:rsidRPr="008417B0">
        <w:rPr>
          <w:color w:val="auto"/>
        </w:rPr>
        <w:t xml:space="preserve">). Обычно требования по </w:t>
      </w:r>
      <w:r w:rsidRPr="008417B0">
        <w:rPr>
          <w:color w:val="auto"/>
          <w:lang w:val="en-US"/>
        </w:rPr>
        <w:t>SBP</w:t>
      </w:r>
      <w:r w:rsidRPr="008417B0">
        <w:rPr>
          <w:color w:val="auto"/>
        </w:rPr>
        <w:t xml:space="preserve"> предъявляют не все покупатели, а ряд крупных энергетических компаний в нескольких странах </w:t>
      </w:r>
      <w:r w:rsidRPr="008417B0">
        <w:rPr>
          <w:color w:val="auto"/>
        </w:rPr>
        <w:lastRenderedPageBreak/>
        <w:t>ЕС. Требования SBP уже приняты крупнейшими энергетическими компаниями: Ø</w:t>
      </w:r>
      <w:proofErr w:type="spellStart"/>
      <w:r w:rsidRPr="008417B0">
        <w:rPr>
          <w:color w:val="auto"/>
          <w:lang w:val="en-US"/>
        </w:rPr>
        <w:t>rsted</w:t>
      </w:r>
      <w:proofErr w:type="spellEnd"/>
      <w:r w:rsidRPr="008417B0">
        <w:rPr>
          <w:color w:val="auto"/>
        </w:rPr>
        <w:t xml:space="preserve"> (ранее </w:t>
      </w:r>
      <w:r w:rsidRPr="008417B0">
        <w:rPr>
          <w:color w:val="auto"/>
          <w:lang w:val="en-US"/>
        </w:rPr>
        <w:t>DONG</w:t>
      </w:r>
      <w:r w:rsidRPr="008417B0">
        <w:rPr>
          <w:color w:val="auto"/>
        </w:rPr>
        <w:t xml:space="preserve"> </w:t>
      </w:r>
      <w:r w:rsidRPr="008417B0">
        <w:rPr>
          <w:color w:val="auto"/>
          <w:lang w:val="en-US"/>
        </w:rPr>
        <w:t>Energy</w:t>
      </w:r>
      <w:r w:rsidRPr="008417B0">
        <w:rPr>
          <w:color w:val="auto"/>
        </w:rPr>
        <w:t xml:space="preserve">), </w:t>
      </w:r>
      <w:r w:rsidRPr="008417B0">
        <w:rPr>
          <w:color w:val="auto"/>
          <w:lang w:val="en-US"/>
        </w:rPr>
        <w:t>DRAX</w:t>
      </w:r>
      <w:r w:rsidRPr="008417B0">
        <w:rPr>
          <w:color w:val="auto"/>
        </w:rPr>
        <w:t xml:space="preserve">, </w:t>
      </w:r>
      <w:proofErr w:type="spellStart"/>
      <w:r w:rsidRPr="008417B0">
        <w:rPr>
          <w:color w:val="auto"/>
          <w:lang w:val="en-US"/>
        </w:rPr>
        <w:t>Uniper</w:t>
      </w:r>
      <w:proofErr w:type="spellEnd"/>
      <w:r w:rsidRPr="008417B0">
        <w:rPr>
          <w:color w:val="auto"/>
        </w:rPr>
        <w:t xml:space="preserve"> (ранее </w:t>
      </w:r>
      <w:r w:rsidRPr="008417B0">
        <w:rPr>
          <w:color w:val="auto"/>
          <w:lang w:val="en-US"/>
        </w:rPr>
        <w:t>E</w:t>
      </w:r>
      <w:r w:rsidRPr="008417B0">
        <w:rPr>
          <w:color w:val="auto"/>
        </w:rPr>
        <w:t>.</w:t>
      </w:r>
      <w:r w:rsidRPr="008417B0">
        <w:rPr>
          <w:color w:val="auto"/>
          <w:lang w:val="en-US"/>
        </w:rPr>
        <w:t>On</w:t>
      </w:r>
      <w:r w:rsidRPr="008417B0">
        <w:rPr>
          <w:color w:val="auto"/>
        </w:rPr>
        <w:t xml:space="preserve">), </w:t>
      </w:r>
      <w:r w:rsidRPr="008417B0">
        <w:rPr>
          <w:color w:val="auto"/>
          <w:lang w:val="en-US"/>
        </w:rPr>
        <w:t>ENGIE</w:t>
      </w:r>
      <w:r w:rsidRPr="008417B0">
        <w:rPr>
          <w:color w:val="auto"/>
        </w:rPr>
        <w:t xml:space="preserve">, </w:t>
      </w:r>
      <w:r w:rsidRPr="008417B0">
        <w:rPr>
          <w:color w:val="auto"/>
          <w:lang w:val="en-US"/>
        </w:rPr>
        <w:t>RWE</w:t>
      </w:r>
      <w:r w:rsidRPr="008417B0">
        <w:rPr>
          <w:color w:val="auto"/>
        </w:rPr>
        <w:t xml:space="preserve">, </w:t>
      </w:r>
      <w:proofErr w:type="spellStart"/>
      <w:r w:rsidRPr="008417B0">
        <w:rPr>
          <w:color w:val="auto"/>
          <w:lang w:val="en-US"/>
        </w:rPr>
        <w:t>Vattenfall</w:t>
      </w:r>
      <w:proofErr w:type="spellEnd"/>
      <w:r w:rsidRPr="008417B0">
        <w:rPr>
          <w:color w:val="auto"/>
        </w:rPr>
        <w:t xml:space="preserve">, </w:t>
      </w:r>
      <w:proofErr w:type="spellStart"/>
      <w:r w:rsidRPr="008417B0">
        <w:rPr>
          <w:color w:val="auto"/>
          <w:lang w:val="en-US"/>
        </w:rPr>
        <w:t>Hofor</w:t>
      </w:r>
      <w:proofErr w:type="spellEnd"/>
      <w:r w:rsidRPr="008417B0">
        <w:rPr>
          <w:color w:val="auto"/>
        </w:rPr>
        <w:t xml:space="preserve">, </w:t>
      </w:r>
      <w:r w:rsidRPr="008417B0">
        <w:rPr>
          <w:color w:val="auto"/>
          <w:lang w:val="en-US"/>
        </w:rPr>
        <w:t>MGT</w:t>
      </w:r>
      <w:r w:rsidRPr="008417B0">
        <w:rPr>
          <w:color w:val="auto"/>
        </w:rPr>
        <w:t xml:space="preserve"> </w:t>
      </w:r>
      <w:r w:rsidRPr="008417B0">
        <w:rPr>
          <w:color w:val="auto"/>
          <w:lang w:val="en-US"/>
        </w:rPr>
        <w:t>Teesside</w:t>
      </w:r>
      <w:r w:rsidRPr="008417B0">
        <w:rPr>
          <w:color w:val="auto"/>
        </w:rPr>
        <w:t xml:space="preserve">. 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rFonts w:eastAsia="Calibri" w:cs="Calibri"/>
          <w:color w:val="auto"/>
        </w:rPr>
        <w:t xml:space="preserve">Сертификация по </w:t>
      </w:r>
      <w:proofErr w:type="spellStart"/>
      <w:r w:rsidRPr="008417B0">
        <w:rPr>
          <w:rFonts w:eastAsia="Calibri" w:cs="Calibri"/>
          <w:color w:val="auto"/>
        </w:rPr>
        <w:t>ENplus</w:t>
      </w:r>
      <w:proofErr w:type="spellEnd"/>
      <w:r w:rsidRPr="008417B0">
        <w:rPr>
          <w:rFonts w:eastAsia="Calibri" w:cs="Calibri"/>
          <w:color w:val="auto"/>
        </w:rPr>
        <w:t xml:space="preserve"> относится к качеству продукта и процессу его производства, а сертификация по SBP подтверждает, что сырье для производства пеллет было получено из легальных и ответственных источников. При этом также необходимо подсчитать фактические выбросы углекислого газа в производственной цепочке и предотвращенные выбросы от использования традиционного углеродного топлива.</w:t>
      </w:r>
    </w:p>
    <w:p w:rsidR="00C53052" w:rsidRPr="008417B0" w:rsidRDefault="00C53052" w:rsidP="0005334E">
      <w:pPr>
        <w:spacing w:after="0" w:line="240" w:lineRule="auto"/>
        <w:jc w:val="both"/>
        <w:rPr>
          <w:rFonts w:eastAsia="Calibri" w:cs="Calibri"/>
          <w:color w:val="auto"/>
        </w:rPr>
      </w:pPr>
      <w:r w:rsidRPr="008417B0">
        <w:rPr>
          <w:rFonts w:eastAsia="Calibri" w:cs="Calibri"/>
          <w:color w:val="auto"/>
        </w:rPr>
        <w:t>Легальность и ответственность источников в рамках SBP сертификации может быть подтверждена наличием у компании сертификата FSC (</w:t>
      </w:r>
      <w:proofErr w:type="spellStart"/>
      <w:r w:rsidRPr="008417B0">
        <w:rPr>
          <w:rFonts w:eastAsia="Calibri" w:cs="Calibri"/>
          <w:color w:val="auto"/>
        </w:rPr>
        <w:t>Forest</w:t>
      </w:r>
      <w:proofErr w:type="spellEnd"/>
      <w:r w:rsidRPr="008417B0">
        <w:rPr>
          <w:rFonts w:eastAsia="Calibri" w:cs="Calibri"/>
          <w:color w:val="auto"/>
        </w:rPr>
        <w:t xml:space="preserve"> </w:t>
      </w:r>
      <w:proofErr w:type="spellStart"/>
      <w:r w:rsidRPr="008417B0">
        <w:rPr>
          <w:rFonts w:eastAsia="Calibri" w:cs="Calibri"/>
          <w:color w:val="auto"/>
        </w:rPr>
        <w:t>Stewardship</w:t>
      </w:r>
      <w:proofErr w:type="spellEnd"/>
      <w:r w:rsidRPr="008417B0">
        <w:rPr>
          <w:rFonts w:eastAsia="Calibri" w:cs="Calibri"/>
          <w:color w:val="auto"/>
        </w:rPr>
        <w:t xml:space="preserve"> </w:t>
      </w:r>
      <w:r w:rsidRPr="008417B0">
        <w:rPr>
          <w:rFonts w:eastAsia="Calibri" w:cs="Calibri"/>
          <w:color w:val="auto"/>
          <w:lang w:val="en-US"/>
        </w:rPr>
        <w:t>C</w:t>
      </w:r>
      <w:proofErr w:type="spellStart"/>
      <w:r w:rsidRPr="008417B0">
        <w:rPr>
          <w:rFonts w:eastAsia="Calibri" w:cs="Calibri"/>
          <w:color w:val="auto"/>
        </w:rPr>
        <w:t>ouncil</w:t>
      </w:r>
      <w:proofErr w:type="spellEnd"/>
      <w:r w:rsidRPr="008417B0">
        <w:rPr>
          <w:rFonts w:eastAsia="Calibri" w:cs="Calibri"/>
          <w:color w:val="auto"/>
        </w:rPr>
        <w:t>, Лесной попечительский совет). На сегодняшний день в России все держатели сертификатов SBP и заявители на эту сертификацию являются держателями сертификатов FSC. Часть из них имеет леса в аренде, некоторые закупают древесину для переработки, другие являются трейдерами. Однако все они заявили о своей приверженности принципам ответственного управления лесами. На практике это означает, что они могут отслеживать сырье, из которого производятся пеллеты, до конкретной делянки, и доказать, что там учитываются экологические, социальные и экономические интересы людей и их объединений.</w:t>
      </w:r>
    </w:p>
    <w:p w:rsidR="00C53052" w:rsidRPr="008417B0" w:rsidRDefault="00C53052" w:rsidP="0005334E">
      <w:pPr>
        <w:spacing w:after="0" w:line="240" w:lineRule="auto"/>
        <w:jc w:val="both"/>
        <w:rPr>
          <w:rFonts w:eastAsia="Calibri" w:cs="Calibri"/>
          <w:color w:val="auto"/>
        </w:rPr>
      </w:pPr>
      <w:r w:rsidRPr="008417B0">
        <w:rPr>
          <w:rFonts w:eastAsia="Calibri" w:cs="Calibri"/>
          <w:color w:val="auto"/>
        </w:rPr>
        <w:t xml:space="preserve">Конечно, это накладывает определенные ограничения на тех, кто не может проследить используемую древесину до источника происхождения. Например, это могут быть производители пеллет, закупающие сырье у небольших пилорам, где нет возможности разделять щепу и стружку от обработки древесины с разных делянок, аренд или от различных поставщиков. Если подтвердить происхождение древесины невозможно, то и невозможно будет получить сертификат FSC. 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rFonts w:eastAsia="Calibri" w:cs="Calibri"/>
          <w:color w:val="auto"/>
        </w:rPr>
        <w:t xml:space="preserve">На данный момент в России сертифицировано более 47 млн га леса. Из несертифицированных лесов идут поставки </w:t>
      </w:r>
      <w:r w:rsidRPr="008417B0">
        <w:rPr>
          <w:rFonts w:eastAsia="Calibri" w:cs="Calibri"/>
          <w:color w:val="auto"/>
          <w:lang w:val="en-US"/>
        </w:rPr>
        <w:t>FSC</w:t>
      </w:r>
      <w:r w:rsidRPr="008417B0">
        <w:rPr>
          <w:rFonts w:eastAsia="Calibri" w:cs="Calibri"/>
          <w:color w:val="auto"/>
        </w:rPr>
        <w:t>-контролируемой древесины. Количество сертификатов цепочки поставок FSC растет и охватывает более 700 предприятий. На сегодняшний день сертификаты SBP и FSC имеют 16 российских предприятий.</w:t>
      </w:r>
    </w:p>
    <w:p w:rsidR="0005334E" w:rsidRPr="008417B0" w:rsidRDefault="0005334E" w:rsidP="0005334E">
      <w:pPr>
        <w:pStyle w:val="1"/>
        <w:spacing w:before="0" w:after="0" w:line="240" w:lineRule="auto"/>
        <w:jc w:val="both"/>
        <w:rPr>
          <w:b/>
          <w:bCs/>
          <w:color w:val="auto"/>
          <w:sz w:val="10"/>
          <w:szCs w:val="10"/>
        </w:rPr>
      </w:pPr>
    </w:p>
    <w:p w:rsidR="00C53052" w:rsidRPr="008417B0" w:rsidRDefault="00C53052" w:rsidP="0005334E">
      <w:pPr>
        <w:pStyle w:val="1"/>
        <w:spacing w:before="0" w:after="0" w:line="240" w:lineRule="auto"/>
        <w:jc w:val="both"/>
        <w:rPr>
          <w:b/>
          <w:color w:val="auto"/>
          <w:sz w:val="20"/>
          <w:szCs w:val="20"/>
        </w:rPr>
      </w:pPr>
      <w:r w:rsidRPr="008417B0">
        <w:rPr>
          <w:b/>
          <w:bCs/>
          <w:color w:val="auto"/>
          <w:sz w:val="20"/>
          <w:szCs w:val="20"/>
        </w:rPr>
        <w:t>Афанасьев Александр, </w:t>
      </w:r>
      <w:r w:rsidRPr="008417B0">
        <w:rPr>
          <w:b/>
          <w:color w:val="auto"/>
          <w:sz w:val="20"/>
          <w:szCs w:val="20"/>
        </w:rPr>
        <w:t>компания «</w:t>
      </w:r>
      <w:proofErr w:type="spellStart"/>
      <w:r w:rsidRPr="008417B0">
        <w:rPr>
          <w:b/>
          <w:color w:val="auto"/>
          <w:sz w:val="20"/>
          <w:szCs w:val="20"/>
        </w:rPr>
        <w:t>Peltrade</w:t>
      </w:r>
      <w:proofErr w:type="spellEnd"/>
      <w:r w:rsidRPr="008417B0">
        <w:rPr>
          <w:b/>
          <w:color w:val="auto"/>
          <w:sz w:val="20"/>
          <w:szCs w:val="20"/>
        </w:rPr>
        <w:t>», «Последние тенденции на Европейском рынке древесных пеллет и перспективы его развития до 2020 года»</w:t>
      </w:r>
    </w:p>
    <w:p w:rsidR="00C53052" w:rsidRPr="008417B0" w:rsidRDefault="00C53052" w:rsidP="0005334E">
      <w:pPr>
        <w:spacing w:after="0" w:line="240" w:lineRule="auto"/>
        <w:jc w:val="both"/>
        <w:rPr>
          <w:b/>
          <w:color w:val="auto"/>
        </w:rPr>
      </w:pPr>
      <w:r w:rsidRPr="008417B0">
        <w:rPr>
          <w:b/>
          <w:color w:val="auto"/>
        </w:rPr>
        <w:t>Обзор Европейского рынка пеллет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До зимы 2016 года в течении 3-4 лет на рынке наблюдался превышение предложения над потреблением, что приводило к стагнации цен. Это было вызвано рядом </w:t>
      </w:r>
      <w:proofErr w:type="gramStart"/>
      <w:r w:rsidRPr="008417B0">
        <w:rPr>
          <w:color w:val="auto"/>
        </w:rPr>
        <w:t>факторов:</w:t>
      </w:r>
      <w:r w:rsidR="000D75AC" w:rsidRPr="008417B0">
        <w:rPr>
          <w:color w:val="auto"/>
        </w:rPr>
        <w:t xml:space="preserve">  </w:t>
      </w:r>
      <w:r w:rsidRPr="008417B0">
        <w:rPr>
          <w:color w:val="auto"/>
        </w:rPr>
        <w:t>Несколько</w:t>
      </w:r>
      <w:proofErr w:type="gramEnd"/>
      <w:r w:rsidRPr="008417B0">
        <w:rPr>
          <w:color w:val="auto"/>
        </w:rPr>
        <w:t xml:space="preserve"> последовательных теплые зим в Европе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Отказ ряда европейских правительств финансировать переход на биомассу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Появление новых производственных мощностей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Однако, зимы 2016/17 и 2017/18 года выдалась более холодной, что совпало с возобновлением спроса от нескольких индустриальных потребителей ввиду приближения «</w:t>
      </w:r>
      <w:proofErr w:type="spellStart"/>
      <w:r w:rsidRPr="008417B0">
        <w:rPr>
          <w:color w:val="auto"/>
        </w:rPr>
        <w:t>дедлайна</w:t>
      </w:r>
      <w:proofErr w:type="spellEnd"/>
      <w:r w:rsidRPr="008417B0">
        <w:rPr>
          <w:color w:val="auto"/>
        </w:rPr>
        <w:t>» Европейской программы 20-20-20. Это привело к стабилизации, а в последствии и к значительному росту цен на мировом пеллетном рынке.</w:t>
      </w:r>
    </w:p>
    <w:p w:rsidR="00C53052" w:rsidRPr="008417B0" w:rsidRDefault="00C53052" w:rsidP="0005334E">
      <w:pPr>
        <w:spacing w:after="0" w:line="240" w:lineRule="auto"/>
        <w:jc w:val="both"/>
        <w:rPr>
          <w:b/>
          <w:color w:val="auto"/>
        </w:rPr>
      </w:pPr>
      <w:r w:rsidRPr="008417B0">
        <w:rPr>
          <w:b/>
          <w:color w:val="auto"/>
        </w:rPr>
        <w:t>Описание программы 20-20-20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>Европейские политики определили цели на 2020 год в ряде различных секторов. В энергетическом секторе цели 2020 это:</w:t>
      </w:r>
      <w:r w:rsidR="000D75AC" w:rsidRPr="008417B0">
        <w:rPr>
          <w:color w:val="auto"/>
        </w:rPr>
        <w:t xml:space="preserve"> </w:t>
      </w:r>
      <w:r w:rsidRPr="008417B0">
        <w:rPr>
          <w:color w:val="auto"/>
        </w:rPr>
        <w:t>20% сокращение выбросов CO2 по сравнению с уровнями 1990 года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20% энергии должно генерироваться из возобновляемых источников энергии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 xml:space="preserve">повышение </w:t>
      </w:r>
      <w:proofErr w:type="spellStart"/>
      <w:r w:rsidRPr="008417B0">
        <w:rPr>
          <w:color w:val="auto"/>
        </w:rPr>
        <w:t>энергоэффективности</w:t>
      </w:r>
      <w:proofErr w:type="spellEnd"/>
      <w:r w:rsidRPr="008417B0">
        <w:rPr>
          <w:color w:val="auto"/>
        </w:rPr>
        <w:t>.</w:t>
      </w:r>
    </w:p>
    <w:p w:rsidR="00C53052" w:rsidRPr="008417B0" w:rsidRDefault="00C53052" w:rsidP="0005334E">
      <w:pPr>
        <w:spacing w:after="0" w:line="240" w:lineRule="auto"/>
        <w:jc w:val="both"/>
        <w:rPr>
          <w:b/>
          <w:color w:val="auto"/>
        </w:rPr>
      </w:pPr>
      <w:r w:rsidRPr="008417B0">
        <w:rPr>
          <w:b/>
          <w:color w:val="auto"/>
        </w:rPr>
        <w:t>Субсидирования потребления биомассы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В Великобритании для стимулирования перехода потребителей тепловой энергии на биомассу и другие возобновляемые источники энергии в 2011 году была запущена программа под названием </w:t>
      </w:r>
      <w:r w:rsidRPr="008417B0">
        <w:rPr>
          <w:color w:val="auto"/>
          <w:lang w:val="en-US"/>
        </w:rPr>
        <w:t>RHI</w:t>
      </w:r>
      <w:r w:rsidRPr="008417B0">
        <w:rPr>
          <w:color w:val="auto"/>
        </w:rPr>
        <w:t xml:space="preserve">. Коммерческие и частные потребители при установке и регистрации пеллетных бойлеров могут получать субсидию от государства. Субсидия выплачивается по средствам оплаты определенной суммы за каждый </w:t>
      </w:r>
      <w:proofErr w:type="spellStart"/>
      <w:r w:rsidRPr="008417B0">
        <w:rPr>
          <w:color w:val="auto"/>
        </w:rPr>
        <w:t>кВтч</w:t>
      </w:r>
      <w:proofErr w:type="spellEnd"/>
      <w:r w:rsidRPr="008417B0">
        <w:rPr>
          <w:color w:val="auto"/>
        </w:rPr>
        <w:t xml:space="preserve"> произведенный бойлером. Размер субсидии регрессивен, т.е. чем больше новых бойлеров </w:t>
      </w:r>
      <w:proofErr w:type="gramStart"/>
      <w:r w:rsidRPr="008417B0">
        <w:rPr>
          <w:color w:val="auto"/>
        </w:rPr>
        <w:t>установлено</w:t>
      </w:r>
      <w:proofErr w:type="gramEnd"/>
      <w:r w:rsidRPr="008417B0">
        <w:rPr>
          <w:color w:val="auto"/>
        </w:rPr>
        <w:t xml:space="preserve"> тем он ниже и пересматривается раз в квартал. Для того чтобы конечные потребители могли получать субсидию поставщик топлива должен быть аккредитован по системе </w:t>
      </w:r>
      <w:r w:rsidRPr="008417B0">
        <w:rPr>
          <w:color w:val="auto"/>
          <w:lang w:val="en-US"/>
        </w:rPr>
        <w:t>BSL</w:t>
      </w:r>
      <w:r w:rsidRPr="008417B0">
        <w:rPr>
          <w:color w:val="auto"/>
        </w:rPr>
        <w:t>.</w:t>
      </w:r>
    </w:p>
    <w:p w:rsidR="00C53052" w:rsidRPr="008417B0" w:rsidRDefault="00C53052" w:rsidP="0005334E">
      <w:pPr>
        <w:spacing w:after="0" w:line="240" w:lineRule="auto"/>
        <w:jc w:val="both"/>
        <w:rPr>
          <w:b/>
          <w:color w:val="auto"/>
        </w:rPr>
      </w:pPr>
      <w:r w:rsidRPr="008417B0">
        <w:rPr>
          <w:b/>
          <w:color w:val="auto"/>
        </w:rPr>
        <w:t>Рынок сертифицированных пеллет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С каждым годом увеличивается доля сертифицированных пеллет в общем объеме производства и потребления. 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Обязывая покупать только сертифицированную продукцию европейские власти перекладывают с себя ответственность за контроль качества и </w:t>
      </w:r>
      <w:proofErr w:type="spellStart"/>
      <w:r w:rsidRPr="008417B0">
        <w:rPr>
          <w:color w:val="auto"/>
        </w:rPr>
        <w:t>экологичности</w:t>
      </w:r>
      <w:proofErr w:type="spellEnd"/>
      <w:r w:rsidRPr="008417B0">
        <w:rPr>
          <w:color w:val="auto"/>
        </w:rPr>
        <w:t xml:space="preserve"> потребляемой в ЕС продукции на независимые сертифицирующие и контролирующие организации. Основные виды сертификации древесных пеллет: </w:t>
      </w:r>
      <w:proofErr w:type="spellStart"/>
      <w:r w:rsidRPr="008417B0">
        <w:rPr>
          <w:color w:val="auto"/>
        </w:rPr>
        <w:t>ENPlus</w:t>
      </w:r>
      <w:proofErr w:type="spellEnd"/>
      <w:r w:rsidRPr="008417B0">
        <w:rPr>
          <w:color w:val="auto"/>
        </w:rPr>
        <w:t xml:space="preserve">, DIN </w:t>
      </w:r>
      <w:proofErr w:type="spellStart"/>
      <w:r w:rsidRPr="008417B0">
        <w:rPr>
          <w:color w:val="auto"/>
        </w:rPr>
        <w:t>Plus</w:t>
      </w:r>
      <w:proofErr w:type="spellEnd"/>
      <w:r w:rsidRPr="008417B0">
        <w:rPr>
          <w:color w:val="auto"/>
        </w:rPr>
        <w:t>, FSC, SBP.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proofErr w:type="gramStart"/>
      <w:r w:rsidRPr="008417B0">
        <w:rPr>
          <w:b/>
          <w:color w:val="auto"/>
        </w:rPr>
        <w:t>Проблемы</w:t>
      </w:r>
      <w:proofErr w:type="gramEnd"/>
      <w:r w:rsidRPr="008417B0">
        <w:rPr>
          <w:b/>
          <w:color w:val="auto"/>
        </w:rPr>
        <w:t xml:space="preserve"> стоящие перед российскими производителями</w:t>
      </w:r>
      <w:r w:rsidR="000D75AC" w:rsidRPr="008417B0">
        <w:rPr>
          <w:b/>
          <w:color w:val="auto"/>
        </w:rPr>
        <w:t xml:space="preserve">: </w:t>
      </w:r>
      <w:r w:rsidRPr="008417B0">
        <w:rPr>
          <w:color w:val="auto"/>
        </w:rPr>
        <w:t>Отсутствие государственного стимулирования внутреннего спроса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Ненадлежащая транспортная инфраструктура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Отсутствие долгосрочных финансовых ресурсов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r w:rsidRPr="008417B0">
        <w:rPr>
          <w:b/>
          <w:color w:val="auto"/>
        </w:rPr>
        <w:t>Преимущества российских производителей</w:t>
      </w:r>
      <w:r w:rsidR="000D75AC" w:rsidRPr="008417B0">
        <w:rPr>
          <w:b/>
          <w:color w:val="auto"/>
        </w:rPr>
        <w:t xml:space="preserve">: </w:t>
      </w:r>
      <w:r w:rsidRPr="008417B0">
        <w:rPr>
          <w:color w:val="auto"/>
        </w:rPr>
        <w:t>Хорошее географическое расположения по отношению к основным рынкам сбыта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Большой объем недорого сырья для производства пеллет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Относительно недорогая рабочая сила и эл. энергия.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</w:rPr>
      </w:pPr>
      <w:proofErr w:type="spellStart"/>
      <w:r w:rsidRPr="008417B0">
        <w:rPr>
          <w:b/>
          <w:color w:val="auto"/>
          <w:lang w:val="en-US"/>
        </w:rPr>
        <w:t>PelTrade</w:t>
      </w:r>
      <w:proofErr w:type="spellEnd"/>
      <w:r w:rsidRPr="008417B0">
        <w:rPr>
          <w:b/>
          <w:color w:val="auto"/>
        </w:rPr>
        <w:t xml:space="preserve"> предлагает свою помощь в следующих областях:</w:t>
      </w:r>
      <w:r w:rsidR="000D75AC" w:rsidRPr="008417B0">
        <w:rPr>
          <w:b/>
          <w:color w:val="auto"/>
        </w:rPr>
        <w:t xml:space="preserve"> </w:t>
      </w:r>
      <w:r w:rsidRPr="008417B0">
        <w:rPr>
          <w:color w:val="auto"/>
        </w:rPr>
        <w:t>Продвижении продукции на рынки Великобритании и других стран Европы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Консультировании на этапе строительства завода</w:t>
      </w:r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 xml:space="preserve">Содействие в проведении сертификации производства/продукции по </w:t>
      </w:r>
      <w:proofErr w:type="spellStart"/>
      <w:r w:rsidRPr="008417B0">
        <w:rPr>
          <w:color w:val="auto"/>
          <w:lang w:val="en-US"/>
        </w:rPr>
        <w:t>ENplus</w:t>
      </w:r>
      <w:proofErr w:type="spellEnd"/>
      <w:r w:rsidR="000D75AC" w:rsidRPr="008417B0">
        <w:rPr>
          <w:color w:val="auto"/>
        </w:rPr>
        <w:t xml:space="preserve">; </w:t>
      </w:r>
      <w:r w:rsidRPr="008417B0">
        <w:rPr>
          <w:color w:val="auto"/>
        </w:rPr>
        <w:t>Разработке наиболее р</w:t>
      </w:r>
      <w:r w:rsidR="000D75AC" w:rsidRPr="008417B0">
        <w:rPr>
          <w:color w:val="auto"/>
        </w:rPr>
        <w:t xml:space="preserve">ациональной логистической схемы; </w:t>
      </w:r>
      <w:r w:rsidRPr="008417B0">
        <w:rPr>
          <w:color w:val="auto"/>
        </w:rPr>
        <w:t xml:space="preserve">Привлечении оборотного иностранного капитала для производства пеллет - под заключенные долгосрочные контракты с </w:t>
      </w:r>
      <w:proofErr w:type="spellStart"/>
      <w:r w:rsidRPr="008417B0">
        <w:rPr>
          <w:color w:val="auto"/>
          <w:lang w:val="en-US"/>
        </w:rPr>
        <w:t>Peltrade</w:t>
      </w:r>
      <w:proofErr w:type="spellEnd"/>
      <w:r w:rsidRPr="008417B0">
        <w:rPr>
          <w:color w:val="auto"/>
        </w:rPr>
        <w:t xml:space="preserve"> </w:t>
      </w:r>
      <w:r w:rsidRPr="008417B0">
        <w:rPr>
          <w:color w:val="auto"/>
          <w:lang w:val="en-US"/>
        </w:rPr>
        <w:t>Ltd</w:t>
      </w:r>
      <w:r w:rsidRPr="008417B0">
        <w:rPr>
          <w:color w:val="auto"/>
        </w:rPr>
        <w:t>.</w:t>
      </w:r>
    </w:p>
    <w:p w:rsidR="00C53052" w:rsidRPr="008417B0" w:rsidRDefault="00C53052" w:rsidP="0005334E">
      <w:pPr>
        <w:spacing w:after="0" w:line="240" w:lineRule="auto"/>
        <w:jc w:val="both"/>
        <w:rPr>
          <w:color w:val="auto"/>
          <w:sz w:val="10"/>
          <w:szCs w:val="10"/>
        </w:rPr>
      </w:pPr>
    </w:p>
    <w:p w:rsidR="0005334E" w:rsidRPr="008417B0" w:rsidRDefault="0005334E" w:rsidP="0005334E">
      <w:pPr>
        <w:pStyle w:val="1"/>
        <w:spacing w:before="0" w:after="0" w:line="240" w:lineRule="auto"/>
        <w:jc w:val="both"/>
        <w:rPr>
          <w:b/>
          <w:color w:val="auto"/>
          <w:sz w:val="20"/>
          <w:szCs w:val="20"/>
        </w:rPr>
      </w:pPr>
      <w:proofErr w:type="gramStart"/>
      <w:r w:rsidRPr="008417B0">
        <w:rPr>
          <w:b/>
          <w:color w:val="auto"/>
          <w:sz w:val="20"/>
          <w:szCs w:val="20"/>
        </w:rPr>
        <w:t>Прикотов  Валерий</w:t>
      </w:r>
      <w:proofErr w:type="gramEnd"/>
      <w:r w:rsidRPr="008417B0">
        <w:rPr>
          <w:b/>
          <w:color w:val="auto"/>
          <w:sz w:val="20"/>
          <w:szCs w:val="20"/>
        </w:rPr>
        <w:t xml:space="preserve"> Викторович, ООО "</w:t>
      </w:r>
      <w:proofErr w:type="spellStart"/>
      <w:r w:rsidRPr="008417B0">
        <w:rPr>
          <w:b/>
          <w:color w:val="auto"/>
          <w:sz w:val="20"/>
          <w:szCs w:val="20"/>
        </w:rPr>
        <w:t>ЭкоТермПеллетСервис</w:t>
      </w:r>
      <w:proofErr w:type="spellEnd"/>
      <w:r w:rsidRPr="008417B0">
        <w:rPr>
          <w:b/>
          <w:color w:val="auto"/>
          <w:sz w:val="20"/>
          <w:szCs w:val="20"/>
        </w:rPr>
        <w:t>", АО "</w:t>
      </w:r>
      <w:proofErr w:type="spellStart"/>
      <w:r w:rsidRPr="008417B0">
        <w:rPr>
          <w:b/>
          <w:color w:val="auto"/>
          <w:sz w:val="20"/>
          <w:szCs w:val="20"/>
        </w:rPr>
        <w:t>Радвилишкский</w:t>
      </w:r>
      <w:proofErr w:type="spellEnd"/>
      <w:r w:rsidRPr="008417B0">
        <w:rPr>
          <w:b/>
          <w:color w:val="auto"/>
          <w:sz w:val="20"/>
          <w:szCs w:val="20"/>
        </w:rPr>
        <w:t xml:space="preserve"> машиностроительный завод" </w:t>
      </w:r>
    </w:p>
    <w:p w:rsidR="0005334E" w:rsidRPr="008417B0" w:rsidRDefault="0005334E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Использование </w:t>
      </w:r>
      <w:proofErr w:type="gramStart"/>
      <w:r w:rsidRPr="008417B0">
        <w:rPr>
          <w:color w:val="auto"/>
        </w:rPr>
        <w:t>технологической  линии</w:t>
      </w:r>
      <w:proofErr w:type="gramEnd"/>
      <w:r w:rsidRPr="008417B0">
        <w:rPr>
          <w:color w:val="auto"/>
        </w:rPr>
        <w:t>  и пресс-</w:t>
      </w:r>
      <w:proofErr w:type="spellStart"/>
      <w:r w:rsidRPr="008417B0">
        <w:rPr>
          <w:color w:val="auto"/>
        </w:rPr>
        <w:t>гранулятора</w:t>
      </w:r>
      <w:proofErr w:type="spellEnd"/>
      <w:r w:rsidRPr="008417B0">
        <w:rPr>
          <w:color w:val="auto"/>
        </w:rPr>
        <w:t xml:space="preserve"> OGM-1,5А </w:t>
      </w:r>
      <w:proofErr w:type="spellStart"/>
      <w:r w:rsidRPr="008417B0">
        <w:rPr>
          <w:color w:val="auto"/>
        </w:rPr>
        <w:t>Радвилшкского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машиносторительного</w:t>
      </w:r>
      <w:proofErr w:type="spellEnd"/>
      <w:r w:rsidRPr="008417B0">
        <w:rPr>
          <w:color w:val="auto"/>
        </w:rPr>
        <w:t xml:space="preserve"> завода для изготовления пеллет из различных видов сырья. Технические характеристики пресс-</w:t>
      </w:r>
      <w:proofErr w:type="spellStart"/>
      <w:proofErr w:type="gramStart"/>
      <w:r w:rsidRPr="008417B0">
        <w:rPr>
          <w:color w:val="auto"/>
        </w:rPr>
        <w:t>гранулятора</w:t>
      </w:r>
      <w:proofErr w:type="spellEnd"/>
      <w:r w:rsidRPr="008417B0">
        <w:rPr>
          <w:color w:val="auto"/>
        </w:rPr>
        <w:t xml:space="preserve">  OGM</w:t>
      </w:r>
      <w:proofErr w:type="gramEnd"/>
      <w:r w:rsidRPr="008417B0">
        <w:rPr>
          <w:color w:val="auto"/>
        </w:rPr>
        <w:t>-2.0</w:t>
      </w:r>
    </w:p>
    <w:p w:rsidR="0005334E" w:rsidRPr="008417B0" w:rsidRDefault="0005334E" w:rsidP="0005334E">
      <w:pPr>
        <w:spacing w:after="0" w:line="240" w:lineRule="auto"/>
        <w:jc w:val="both"/>
        <w:rPr>
          <w:color w:val="auto"/>
        </w:rPr>
      </w:pPr>
      <w:r w:rsidRPr="008417B0">
        <w:rPr>
          <w:color w:val="auto"/>
        </w:rPr>
        <w:t xml:space="preserve">1.Особенности изготовления </w:t>
      </w:r>
      <w:proofErr w:type="gramStart"/>
      <w:r w:rsidRPr="008417B0">
        <w:rPr>
          <w:color w:val="auto"/>
        </w:rPr>
        <w:t>пеллет  на</w:t>
      </w:r>
      <w:proofErr w:type="gramEnd"/>
      <w:r w:rsidRPr="008417B0">
        <w:rPr>
          <w:color w:val="auto"/>
        </w:rPr>
        <w:t xml:space="preserve"> небольших производствах. Виды сырья для производства пеллет. Направления </w:t>
      </w:r>
      <w:proofErr w:type="spellStart"/>
      <w:r w:rsidRPr="008417B0">
        <w:rPr>
          <w:color w:val="auto"/>
        </w:rPr>
        <w:t>пеллетирования</w:t>
      </w:r>
      <w:proofErr w:type="spellEnd"/>
      <w:r w:rsidRPr="008417B0">
        <w:rPr>
          <w:color w:val="auto"/>
        </w:rPr>
        <w:t xml:space="preserve"> (биоэнергетика, сельское хозяйство, дорожное строительство). 2.Оборудование для производства пеллет из различных видов сырья. 3.Основные технические характеристики пресс-</w:t>
      </w:r>
      <w:proofErr w:type="spellStart"/>
      <w:r w:rsidRPr="008417B0">
        <w:rPr>
          <w:color w:val="auto"/>
        </w:rPr>
        <w:t>гранулятора</w:t>
      </w:r>
      <w:proofErr w:type="spellEnd"/>
      <w:r w:rsidRPr="008417B0">
        <w:rPr>
          <w:color w:val="auto"/>
        </w:rPr>
        <w:t xml:space="preserve"> OGM-1,5. 4.Основные технические характеристики пресс-</w:t>
      </w:r>
      <w:proofErr w:type="spellStart"/>
      <w:r w:rsidRPr="008417B0">
        <w:rPr>
          <w:color w:val="auto"/>
        </w:rPr>
        <w:t>гранулятора</w:t>
      </w:r>
      <w:proofErr w:type="spellEnd"/>
      <w:r w:rsidRPr="008417B0">
        <w:rPr>
          <w:color w:val="auto"/>
        </w:rPr>
        <w:t xml:space="preserve"> OGM-2.0. 5. Почему наши партнеры выбирают </w:t>
      </w:r>
      <w:proofErr w:type="spellStart"/>
      <w:r w:rsidRPr="008417B0">
        <w:rPr>
          <w:color w:val="auto"/>
        </w:rPr>
        <w:t>грануляторы</w:t>
      </w:r>
      <w:proofErr w:type="spellEnd"/>
      <w:r w:rsidRPr="008417B0">
        <w:rPr>
          <w:color w:val="auto"/>
        </w:rPr>
        <w:t xml:space="preserve"> </w:t>
      </w:r>
      <w:proofErr w:type="spellStart"/>
      <w:r w:rsidRPr="008417B0">
        <w:rPr>
          <w:color w:val="auto"/>
        </w:rPr>
        <w:t>Радвилишкского</w:t>
      </w:r>
      <w:proofErr w:type="spellEnd"/>
      <w:r w:rsidRPr="008417B0">
        <w:rPr>
          <w:color w:val="auto"/>
        </w:rPr>
        <w:t xml:space="preserve"> машиностроительного завода. 6. Технологическая линия по изготовлению пеллет </w:t>
      </w:r>
      <w:proofErr w:type="spellStart"/>
      <w:r w:rsidRPr="008417B0">
        <w:rPr>
          <w:color w:val="auto"/>
        </w:rPr>
        <w:t>Радвилишкского</w:t>
      </w:r>
      <w:proofErr w:type="spellEnd"/>
      <w:r w:rsidRPr="008417B0">
        <w:rPr>
          <w:color w:val="auto"/>
        </w:rPr>
        <w:t xml:space="preserve"> машиностроительного завода.</w:t>
      </w:r>
    </w:p>
    <w:sectPr w:rsidR="0005334E" w:rsidRPr="008417B0" w:rsidSect="000D75AC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1474F"/>
    <w:multiLevelType w:val="hybridMultilevel"/>
    <w:tmpl w:val="DE2E2AF0"/>
    <w:lvl w:ilvl="0" w:tplc="AE7C6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08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2F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CC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02A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4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4F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E8B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02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2744326"/>
    <w:multiLevelType w:val="hybridMultilevel"/>
    <w:tmpl w:val="BBF65C8C"/>
    <w:name w:val="main_list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F2D618B"/>
    <w:multiLevelType w:val="hybridMultilevel"/>
    <w:tmpl w:val="CA1C26CA"/>
    <w:lvl w:ilvl="0" w:tplc="98C2C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BE0F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02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861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AF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2C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E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81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8A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3547EF9"/>
    <w:multiLevelType w:val="hybridMultilevel"/>
    <w:tmpl w:val="BC2A1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E0E52"/>
    <w:multiLevelType w:val="hybridMultilevel"/>
    <w:tmpl w:val="D6B6AAB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4F"/>
    <w:rsid w:val="0005334E"/>
    <w:rsid w:val="0009219C"/>
    <w:rsid w:val="000D75AC"/>
    <w:rsid w:val="00117D4F"/>
    <w:rsid w:val="00180027"/>
    <w:rsid w:val="00556735"/>
    <w:rsid w:val="008417B0"/>
    <w:rsid w:val="009124AA"/>
    <w:rsid w:val="00940F69"/>
    <w:rsid w:val="009D6815"/>
    <w:rsid w:val="00A43CA0"/>
    <w:rsid w:val="00C53052"/>
    <w:rsid w:val="00FC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587FF-7042-49DF-AB3D-C068F788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D4F"/>
    <w:pPr>
      <w:spacing w:after="200" w:line="276" w:lineRule="auto"/>
    </w:pPr>
    <w:rPr>
      <w:rFonts w:cstheme="minorHAnsi"/>
      <w:color w:val="323E4F" w:themeColor="text2" w:themeShade="BF"/>
      <w:sz w:val="20"/>
      <w:szCs w:val="20"/>
      <w:lang w:eastAsia="ru-RU"/>
    </w:rPr>
  </w:style>
  <w:style w:type="paragraph" w:styleId="1">
    <w:name w:val="heading 1"/>
    <w:basedOn w:val="a"/>
    <w:next w:val="a"/>
    <w:link w:val="10"/>
    <w:unhideWhenUsed/>
    <w:qFormat/>
    <w:rsid w:val="00117D4F"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7D4F"/>
    <w:rPr>
      <w:rFonts w:asciiTheme="majorHAnsi" w:hAnsiTheme="majorHAnsi" w:cstheme="minorHAnsi"/>
      <w:smallCaps/>
      <w:color w:val="323E4F" w:themeColor="text2" w:themeShade="BF"/>
      <w:spacing w:val="5"/>
      <w:sz w:val="32"/>
      <w:szCs w:val="32"/>
      <w:lang w:eastAsia="ru-RU"/>
    </w:rPr>
  </w:style>
  <w:style w:type="character" w:styleId="a3">
    <w:name w:val="Emphasis"/>
    <w:qFormat/>
    <w:rsid w:val="00117D4F"/>
    <w:rPr>
      <w:b/>
      <w:i/>
      <w:color w:val="222A35" w:themeColor="text2" w:themeShade="80"/>
      <w:spacing w:val="10"/>
      <w:sz w:val="18"/>
      <w:szCs w:val="18"/>
    </w:rPr>
  </w:style>
  <w:style w:type="character" w:styleId="a4">
    <w:name w:val="Hyperlink"/>
    <w:uiPriority w:val="99"/>
    <w:rsid w:val="00117D4F"/>
    <w:rPr>
      <w:color w:val="0000FF"/>
      <w:u w:val="single"/>
    </w:rPr>
  </w:style>
  <w:style w:type="paragraph" w:styleId="a5">
    <w:name w:val="No Spacing"/>
    <w:uiPriority w:val="1"/>
    <w:qFormat/>
    <w:rsid w:val="00117D4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117D4F"/>
    <w:pPr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9D6815"/>
    <w:pPr>
      <w:spacing w:after="340" w:line="240" w:lineRule="auto"/>
      <w:ind w:left="720"/>
      <w:contextualSpacing/>
    </w:pPr>
    <w:rPr>
      <w:rFonts w:ascii="Garamond" w:eastAsia="Times New Roman" w:hAnsi="Garamond" w:cs="Times New Roman"/>
      <w:color w:val="auto"/>
      <w:sz w:val="24"/>
      <w:szCs w:val="24"/>
      <w:lang w:val="en-GB" w:eastAsia="sv-SE"/>
    </w:rPr>
  </w:style>
  <w:style w:type="character" w:styleId="a7">
    <w:name w:val="Strong"/>
    <w:basedOn w:val="a0"/>
    <w:uiPriority w:val="22"/>
    <w:qFormat/>
    <w:rsid w:val="0009219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41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17B0"/>
    <w:rPr>
      <w:rFonts w:ascii="Segoe UI" w:hAnsi="Segoe UI" w:cs="Segoe UI"/>
      <w:color w:val="323E4F" w:themeColor="text2" w:themeShade="BF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moguchev-59@inbox.ru" TargetMode="Externa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E79A97AEB764C64B2BE4570B53BB2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01EF65-C75C-4A11-9EE1-43CB53C5CD3B}"/>
      </w:docPartPr>
      <w:docPartBody>
        <w:p w:rsidR="00AF3E66" w:rsidRDefault="00367280" w:rsidP="00367280">
          <w:pPr>
            <w:pStyle w:val="4E79A97AEB764C64B2BE4570B53BB2E8"/>
          </w:pPr>
          <w:r>
            <w:rPr>
              <w:rFonts w:asciiTheme="majorHAnsi" w:eastAsiaTheme="majorEastAsia" w:hAnsiTheme="majorHAnsi" w:cstheme="majorBidi"/>
              <w:smallCaps/>
              <w:color w:val="833C0B" w:themeColor="accent2" w:themeShade="80"/>
              <w:spacing w:val="20"/>
              <w:sz w:val="56"/>
              <w:szCs w:val="56"/>
            </w:rPr>
            <w:t>[Введите название документа]</w:t>
          </w:r>
        </w:p>
      </w:docPartBody>
    </w:docPart>
    <w:docPart>
      <w:docPartPr>
        <w:name w:val="3ABA97EFA8FA46C1ACE896BBDED43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474F28-8688-4516-B4D9-472B89F7A4E4}"/>
      </w:docPartPr>
      <w:docPartBody>
        <w:p w:rsidR="00AF3E66" w:rsidRDefault="00367280" w:rsidP="00367280">
          <w:pPr>
            <w:pStyle w:val="3ABA97EFA8FA46C1ACE896BBDED4338F"/>
          </w:pPr>
          <w:r>
            <w:rPr>
              <w:i/>
              <w:iCs/>
              <w:color w:val="833C0B" w:themeColor="accent2" w:themeShade="80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80"/>
    <w:rsid w:val="001A3DCD"/>
    <w:rsid w:val="00367280"/>
    <w:rsid w:val="00AF3E66"/>
    <w:rsid w:val="00C73BC5"/>
    <w:rsid w:val="00DF363C"/>
    <w:rsid w:val="00FC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E79A97AEB764C64B2BE4570B53BB2E8">
    <w:name w:val="4E79A97AEB764C64B2BE4570B53BB2E8"/>
    <w:rsid w:val="00367280"/>
  </w:style>
  <w:style w:type="paragraph" w:customStyle="1" w:styleId="3ABA97EFA8FA46C1ACE896BBDED4338F">
    <w:name w:val="3ABA97EFA8FA46C1ACE896BBDED4338F"/>
    <w:rsid w:val="003672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БИОЭНЕРГЕТИКА: ПЕЛЛЕТЫ, БРИКЕТЫ, ЩЕПА, КОТЕЛЬНЫЕ И ТЭЦ НА БИОТОПЛИВЕ</vt:lpstr>
    </vt:vector>
  </TitlesOfParts>
  <Company>SPecialiST RePack</Company>
  <LinksUpToDate>false</LinksUpToDate>
  <CharactersWithSpaces>16113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БИОЭНЕРГЕТИКА: ПЕЛЛЕТЫ, БРИКЕТЫ, ЩЕПА, КОТЕЛЬНЫЕ И ТЭЦ НА БИОТОПЛИВЕ</dc:title>
  <dc:subject>Тезисы конференции 22.10.2018. Москва, Лесдревмаш</dc:subject>
  <dc:creator>User</dc:creator>
  <cp:keywords/>
  <dc:description/>
  <cp:lastModifiedBy>User</cp:lastModifiedBy>
  <cp:revision>5</cp:revision>
  <cp:lastPrinted>2018-10-17T13:01:00Z</cp:lastPrinted>
  <dcterms:created xsi:type="dcterms:W3CDTF">2018-10-14T13:11:00Z</dcterms:created>
  <dcterms:modified xsi:type="dcterms:W3CDTF">2018-10-17T16:11:00Z</dcterms:modified>
</cp:coreProperties>
</file>