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B4" w:rsidRPr="004407B4" w:rsidRDefault="004407B4" w:rsidP="004407B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ru-RU"/>
        </w:rPr>
      </w:pPr>
      <w:r w:rsidRPr="004407B4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 xml:space="preserve"> «Энергия из биомассы: котельные и ТЭЦ на биотопливе, производство пеллет, брикетов и щепы»</w:t>
      </w:r>
      <w:r w:rsidRPr="004407B4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br/>
      </w:r>
      <w:r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30 ноября 2021 г.</w:t>
      </w:r>
    </w:p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sz w:val="24"/>
          <w:szCs w:val="24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 xml:space="preserve">Москва, МВЦ "Крокус Экспо". Выставка </w:t>
      </w:r>
      <w:proofErr w:type="spellStart"/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Woodex</w:t>
      </w:r>
      <w:proofErr w:type="spellEnd"/>
      <w:r w:rsidR="009A6DF7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, 1 павильон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Style w:val="a4"/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Организатор: ИАА «ИНФОБИО» при поддержке журнал</w:t>
      </w:r>
      <w:r w:rsidR="00DD38F9">
        <w:rPr>
          <w:rStyle w:val="a4"/>
          <w:rFonts w:ascii="Trebuchet MS" w:hAnsi="Trebuchet MS"/>
          <w:color w:val="000000"/>
          <w:sz w:val="19"/>
          <w:szCs w:val="19"/>
        </w:rPr>
        <w:t>а «Международная Биоэнергетика»</w:t>
      </w:r>
      <w:r>
        <w:rPr>
          <w:rStyle w:val="a4"/>
          <w:rFonts w:ascii="Trebuchet MS" w:hAnsi="Trebuchet MS"/>
          <w:color w:val="000000"/>
          <w:sz w:val="19"/>
          <w:szCs w:val="19"/>
        </w:rPr>
        <w:t xml:space="preserve"> 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ФОРМА РЕГИСТРАЦИИ</w:t>
      </w:r>
      <w:r w:rsidR="00DD38F9">
        <w:rPr>
          <w:rStyle w:val="a4"/>
          <w:rFonts w:ascii="Trebuchet MS" w:hAnsi="Trebuchet MS"/>
          <w:color w:val="000000"/>
          <w:sz w:val="19"/>
          <w:szCs w:val="19"/>
        </w:rPr>
        <w:t xml:space="preserve"> (ЗАЯВКА)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ФИО участника (полное с расшифровкой имени 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отчества)_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Должность_______________________________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Название компании с юридической формой собственности___________________________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Контактный телефон с кодом города (региона)__________________________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Электронный адрес_________________________________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Интернет-сайт (если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есть)_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 xml:space="preserve">Участие с </w:t>
      </w:r>
      <w:proofErr w:type="spellStart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докладом___________да________________нет</w:t>
      </w:r>
      <w:proofErr w:type="spellEnd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Тема доклада (презентации)__________________________________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Просто участие в качестве слушателя___________________________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b/>
          <w:i/>
          <w:iCs/>
          <w:color w:val="3B3838" w:themeColor="background2" w:themeShade="40"/>
          <w:sz w:val="19"/>
          <w:szCs w:val="19"/>
          <w:lang w:eastAsia="ru-RU"/>
        </w:rPr>
        <w:t>Отметка о наличии скидки: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Два (Три) участника от одной компании 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Оплата до _______</w:t>
      </w:r>
      <w:proofErr w:type="gramStart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_(</w:t>
      </w:r>
      <w:proofErr w:type="gramEnd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указать срок оплаты для получения скидки) 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b/>
          <w:bCs/>
          <w:i/>
          <w:iCs/>
          <w:color w:val="3B3838" w:themeColor="background2" w:themeShade="40"/>
          <w:sz w:val="19"/>
          <w:szCs w:val="19"/>
          <w:lang w:eastAsia="ru-RU"/>
        </w:rPr>
        <w:t>Дополнительная информация и рекламных возможностях: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Установка баннера на собственном штативе (стойке) компании в зале проведения конференции: да/нет___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Вложение рекламно-презентационных материалов компании в пакет участника конференции: да/нет___</w:t>
      </w:r>
    </w:p>
    <w:p w:rsidR="00AA43C0" w:rsidRPr="009A6DF7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b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b/>
          <w:color w:val="3B3838" w:themeColor="background2" w:themeShade="40"/>
          <w:sz w:val="19"/>
          <w:szCs w:val="19"/>
        </w:rPr>
        <w:t>Сфера деятельности компании: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пеллет (указать мощность и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гранул)_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брикетов (указать мощность, года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брикетов)_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котельная на биотопливе (указать мощность,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топлива)_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лесопильное предприятие (указать объемы отходов и обозначить интерес к определенному виду биотоплива: пеллеты, брикеты, щепа 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т.д.)_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щепы (объем,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продукции)_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деревообрабатывающее предприятие (указать объемы отходов, обозначить интерес к определенному виду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консалтинговая компания (вид консалтинга, 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торговая компания (вид деятельности, 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логистическая компания (товары для перевозки, объемы в месяц по </w:t>
      </w:r>
      <w:proofErr w:type="spell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биотопливу</w:t>
      </w:r>
      <w:proofErr w:type="spell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, сфера интересов, направления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поставок)_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компания, занимающаяся сертификацией (виды сертификатов, выдаваемые компанией, область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правительственная (государственная) организация (сфера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b/>
          <w:i/>
          <w:color w:val="3B3838" w:themeColor="background2" w:themeShade="40"/>
          <w:sz w:val="28"/>
          <w:szCs w:val="28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иное предприятие (указать сферу деятельности, отношение к </w:t>
      </w:r>
      <w:proofErr w:type="spell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биотопливу</w:t>
      </w:r>
      <w:proofErr w:type="spell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, объемы работы с </w:t>
      </w:r>
      <w:proofErr w:type="spellStart"/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биотопливом</w:t>
      </w:r>
      <w:proofErr w:type="spell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</w:t>
      </w:r>
      <w:r w:rsidRPr="009A6DF7">
        <w:rPr>
          <w:rFonts w:ascii="Trebuchet MS" w:hAnsi="Trebuchet MS"/>
          <w:b/>
          <w:color w:val="3B3838" w:themeColor="background2" w:themeShade="40"/>
          <w:sz w:val="19"/>
          <w:szCs w:val="19"/>
        </w:rPr>
        <w:t>______________________</w:t>
      </w:r>
    </w:p>
    <w:p w:rsidR="004209F4" w:rsidRDefault="004209F4" w:rsidP="00AA43C0">
      <w:pPr>
        <w:shd w:val="clear" w:color="auto" w:fill="FFFFFF"/>
        <w:spacing w:after="0" w:line="240" w:lineRule="auto"/>
        <w:jc w:val="center"/>
        <w:rPr>
          <w:b/>
          <w:i/>
          <w:sz w:val="28"/>
          <w:szCs w:val="28"/>
        </w:rPr>
      </w:pPr>
    </w:p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color w:val="4F4F4F"/>
          <w:sz w:val="28"/>
          <w:szCs w:val="28"/>
          <w:lang w:eastAsia="ru-RU"/>
        </w:rPr>
      </w:pPr>
      <w:r w:rsidRPr="00AA43C0">
        <w:rPr>
          <w:b/>
          <w:i/>
          <w:sz w:val="28"/>
          <w:szCs w:val="28"/>
        </w:rPr>
        <w:t xml:space="preserve">Заявка направляется по адресу: </w:t>
      </w:r>
      <w:hyperlink r:id="rId5" w:history="1">
        <w:r w:rsidRPr="00AA43C0">
          <w:rPr>
            <w:rFonts w:ascii="Trebuchet MS" w:eastAsia="Times New Roman" w:hAnsi="Trebuchet MS" w:cs="Times New Roman"/>
            <w:b/>
            <w:bCs/>
            <w:i/>
            <w:color w:val="00A7C5"/>
            <w:sz w:val="28"/>
            <w:szCs w:val="28"/>
            <w:u w:val="single"/>
            <w:lang w:eastAsia="ru-RU"/>
          </w:rPr>
          <w:t>info@infobio.ru</w:t>
        </w:r>
      </w:hyperlink>
      <w:r w:rsidRPr="00AA43C0">
        <w:rPr>
          <w:rFonts w:ascii="Trebuchet MS" w:eastAsia="Times New Roman" w:hAnsi="Trebuchet MS" w:cs="Times New Roman"/>
          <w:b/>
          <w:bCs/>
          <w:i/>
          <w:color w:val="4F4F4F"/>
          <w:sz w:val="28"/>
          <w:szCs w:val="28"/>
          <w:lang w:eastAsia="ru-RU"/>
        </w:rPr>
        <w:t xml:space="preserve"> или тел/ф. +7 812 356 55 88</w:t>
      </w:r>
    </w:p>
    <w:p w:rsidR="00AA43C0" w:rsidRDefault="00AA43C0">
      <w:pPr>
        <w:rPr>
          <w:b/>
        </w:rPr>
      </w:pPr>
    </w:p>
    <w:p w:rsidR="00781346" w:rsidRPr="00AA43C0" w:rsidRDefault="00AA43C0">
      <w:pPr>
        <w:rPr>
          <w:b/>
        </w:rPr>
      </w:pPr>
      <w:r w:rsidRPr="00AA43C0">
        <w:rPr>
          <w:b/>
        </w:rPr>
        <w:t>УСЛОВИЯ УЧАСТИЯ</w:t>
      </w:r>
    </w:p>
    <w:p w:rsidR="00AA43C0" w:rsidRPr="00AA43C0" w:rsidRDefault="00AA43C0" w:rsidP="00AA43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Основные темы докладов и дискуссий: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Мировой рынок топливных гранул, брикетов и щепы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Тенденции в области потребления биотоплива в России и мире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Презентации российских производителей биотоплива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Презентации западных покупателей биотоплива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Оборудование для производства биотоплива, его использования и хранения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Перспективы экспорта биотоплива и внутренний рынок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Сырьевая составляющая производства биотоплива: лесные ресурсы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Логистика – что, где, почем</w:t>
      </w:r>
    </w:p>
    <w:p w:rsidR="00AA43C0" w:rsidRPr="00AA43C0" w:rsidRDefault="00AA43C0" w:rsidP="00AA43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По итогам докладов и конференции в целом состоится дискуссия, информативные ответы на любые вопросы по теме конференции.</w:t>
      </w:r>
    </w:p>
    <w:p w:rsidR="00AA43C0" w:rsidRDefault="00AA43C0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Язык конференции: </w:t>
      </w:r>
      <w:r w:rsidRPr="00AA43C0">
        <w:rPr>
          <w:rFonts w:ascii="Trebuchet MS" w:eastAsia="Times New Roman" w:hAnsi="Trebuchet MS" w:cs="Times New Roman"/>
          <w:i/>
          <w:iCs/>
          <w:color w:val="4F4F4F"/>
          <w:sz w:val="19"/>
          <w:szCs w:val="19"/>
          <w:lang w:eastAsia="ru-RU"/>
        </w:rPr>
        <w:t>русский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 </w:t>
      </w:r>
      <w:r w:rsidR="00DD38F9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(участие иностранных компаний допускается с собственными переводчиками).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</w:r>
    </w:p>
    <w:p w:rsidR="00AA43C0" w:rsidRDefault="00AA43C0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Участие в конференции платное.</w:t>
      </w:r>
    </w:p>
    <w:p w:rsidR="009A6DF7" w:rsidRPr="009A6DF7" w:rsidRDefault="009A6DF7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4F4F4F"/>
          <w:sz w:val="20"/>
          <w:szCs w:val="20"/>
        </w:rPr>
      </w:pPr>
      <w:r w:rsidRPr="009A6DF7">
        <w:rPr>
          <w:rFonts w:ascii="Trebuchet MS" w:hAnsi="Trebuchet MS"/>
          <w:b/>
          <w:color w:val="4F4F4F"/>
          <w:sz w:val="20"/>
          <w:szCs w:val="20"/>
          <w:lang w:val="en-US"/>
        </w:rPr>
        <w:t>C</w:t>
      </w:r>
      <w:r w:rsidRPr="009A6DF7">
        <w:rPr>
          <w:rFonts w:ascii="Trebuchet MS" w:hAnsi="Trebuchet MS"/>
          <w:b/>
          <w:color w:val="4F4F4F"/>
          <w:sz w:val="20"/>
          <w:szCs w:val="20"/>
        </w:rPr>
        <w:t>ТОИМОСТЬ УЧАСТИЯ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lastRenderedPageBreak/>
        <w:t>• Участие в конференции без презентаций и докладов -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16 000 рублей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t xml:space="preserve">(до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г. предусмотрены скидки</w:t>
      </w:r>
      <w:proofErr w:type="gramStart"/>
      <w:r>
        <w:rPr>
          <w:rFonts w:ascii="Trebuchet MS" w:hAnsi="Trebuchet MS"/>
          <w:color w:val="4F4F4F"/>
          <w:sz w:val="20"/>
          <w:szCs w:val="20"/>
        </w:rPr>
        <w:t>).</w:t>
      </w:r>
      <w:r>
        <w:rPr>
          <w:rFonts w:ascii="Trebuchet MS" w:hAnsi="Trebuchet MS"/>
          <w:color w:val="4F4F4F"/>
          <w:sz w:val="20"/>
          <w:szCs w:val="20"/>
        </w:rPr>
        <w:br/>
        <w:t>В</w:t>
      </w:r>
      <w:proofErr w:type="gramEnd"/>
      <w:r>
        <w:rPr>
          <w:rFonts w:ascii="Trebuchet MS" w:hAnsi="Trebuchet MS"/>
          <w:color w:val="4F4F4F"/>
          <w:sz w:val="20"/>
          <w:szCs w:val="20"/>
        </w:rPr>
        <w:t xml:space="preserve"> стоимость включены: участие в конференции, пакет материалов круглого стола, кофе-брейк, посещение выставки «</w:t>
      </w:r>
      <w:proofErr w:type="spellStart"/>
      <w:r>
        <w:rPr>
          <w:rFonts w:ascii="Trebuchet MS" w:hAnsi="Trebuchet MS"/>
          <w:color w:val="4F4F4F"/>
          <w:sz w:val="20"/>
          <w:szCs w:val="20"/>
        </w:rPr>
        <w:t>Woodex</w:t>
      </w:r>
      <w:proofErr w:type="spellEnd"/>
      <w:r>
        <w:rPr>
          <w:rFonts w:ascii="Trebuchet MS" w:hAnsi="Trebuchet MS"/>
          <w:color w:val="4F4F4F"/>
          <w:sz w:val="20"/>
          <w:szCs w:val="20"/>
        </w:rPr>
        <w:t xml:space="preserve"> 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>».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color w:val="4F4F4F"/>
          <w:sz w:val="20"/>
          <w:szCs w:val="20"/>
        </w:rPr>
      </w:pP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СКИДКИ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 xml:space="preserve">При оплате до 1 сентября </w:t>
      </w:r>
      <w:r w:rsidR="009A6DF7">
        <w:rPr>
          <w:rStyle w:val="a4"/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Style w:val="a4"/>
          <w:rFonts w:ascii="Trebuchet MS" w:hAnsi="Trebuchet MS"/>
          <w:color w:val="4F4F4F"/>
          <w:sz w:val="20"/>
          <w:szCs w:val="20"/>
        </w:rPr>
        <w:t>21</w:t>
      </w:r>
      <w:r>
        <w:rPr>
          <w:rStyle w:val="a4"/>
          <w:rFonts w:ascii="Trebuchet MS" w:hAnsi="Trebuchet MS"/>
          <w:color w:val="4F4F4F"/>
          <w:sz w:val="20"/>
          <w:szCs w:val="20"/>
        </w:rPr>
        <w:t xml:space="preserve"> г. стоимость участия - 10 000 руб.</w:t>
      </w:r>
      <w:r>
        <w:rPr>
          <w:rFonts w:ascii="Trebuchet MS" w:hAnsi="Trebuchet MS"/>
          <w:color w:val="4F4F4F"/>
          <w:sz w:val="20"/>
          <w:szCs w:val="20"/>
        </w:rPr>
        <w:br/>
        <w:t>При оплате с 1.09.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>. по 30.09.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стоимость участия - 12 000 руб.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При оплате с 1.10.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>. по 31.10.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стоимость участия - 14 000 руб.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При оплате с 1.11.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по </w:t>
      </w:r>
      <w:r w:rsidR="004407B4">
        <w:rPr>
          <w:rFonts w:ascii="Trebuchet MS" w:hAnsi="Trebuchet MS"/>
          <w:color w:val="4F4F4F"/>
          <w:sz w:val="20"/>
          <w:szCs w:val="20"/>
        </w:rPr>
        <w:t>21.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11</w:t>
      </w:r>
      <w:r>
        <w:rPr>
          <w:rFonts w:ascii="Trebuchet MS" w:hAnsi="Trebuchet MS"/>
          <w:color w:val="4F4F4F"/>
          <w:sz w:val="20"/>
          <w:szCs w:val="20"/>
        </w:rPr>
        <w:t>.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стоимость участия - 16 000 руб.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br/>
        <w:t>При оплате наличными на выставке - 16 000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участника от одной компании при оплате до 1 сентября – 8000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участников от одной компании с 1 сентября по 30 сентября - 10000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участников от одной компании с 1 октября по 31 октября - 12000 рублей.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br/>
        <w:t>При оплате наличными на выставке скидка на второго и последующего участника не распространяется и стоимость участия каждого слушателя - 16000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16"/>
          <w:szCs w:val="16"/>
        </w:rPr>
      </w:pPr>
    </w:p>
    <w:p w:rsidR="00DD38F9" w:rsidRP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16"/>
          <w:szCs w:val="16"/>
        </w:rPr>
      </w:pPr>
      <w:r w:rsidRPr="00DD38F9">
        <w:rPr>
          <w:rFonts w:ascii="Trebuchet MS" w:hAnsi="Trebuchet MS"/>
          <w:color w:val="4F4F4F"/>
          <w:sz w:val="16"/>
          <w:szCs w:val="16"/>
        </w:rPr>
        <w:t>В случае отказа от участия в конференции допускается возврат 70% оплаченной суммы до 1</w:t>
      </w:r>
      <w:r w:rsidR="009A6DF7" w:rsidRPr="009A6DF7">
        <w:rPr>
          <w:rFonts w:ascii="Trebuchet MS" w:hAnsi="Trebuchet MS"/>
          <w:color w:val="4F4F4F"/>
          <w:sz w:val="16"/>
          <w:szCs w:val="16"/>
        </w:rPr>
        <w:t>5</w:t>
      </w:r>
      <w:r w:rsidRPr="00DD38F9">
        <w:rPr>
          <w:rFonts w:ascii="Trebuchet MS" w:hAnsi="Trebuchet MS"/>
          <w:color w:val="4F4F4F"/>
          <w:sz w:val="16"/>
          <w:szCs w:val="16"/>
        </w:rPr>
        <w:t xml:space="preserve"> сентября </w:t>
      </w:r>
      <w:r w:rsidR="009A6DF7">
        <w:rPr>
          <w:rFonts w:ascii="Trebuchet MS" w:hAnsi="Trebuchet MS"/>
          <w:color w:val="4F4F4F"/>
          <w:sz w:val="16"/>
          <w:szCs w:val="16"/>
        </w:rPr>
        <w:t>20</w:t>
      </w:r>
      <w:r w:rsidR="004407B4" w:rsidRPr="004407B4">
        <w:rPr>
          <w:rFonts w:ascii="Trebuchet MS" w:hAnsi="Trebuchet MS"/>
          <w:color w:val="4F4F4F"/>
          <w:sz w:val="16"/>
          <w:szCs w:val="16"/>
        </w:rPr>
        <w:t>21</w:t>
      </w:r>
      <w:r w:rsidRPr="00DD38F9">
        <w:rPr>
          <w:rFonts w:ascii="Trebuchet MS" w:hAnsi="Trebuchet MS"/>
          <w:color w:val="4F4F4F"/>
          <w:sz w:val="16"/>
          <w:szCs w:val="16"/>
        </w:rPr>
        <w:t>. После 1</w:t>
      </w:r>
      <w:r w:rsidR="009A6DF7" w:rsidRPr="009A6DF7">
        <w:rPr>
          <w:rFonts w:ascii="Trebuchet MS" w:hAnsi="Trebuchet MS"/>
          <w:color w:val="4F4F4F"/>
          <w:sz w:val="16"/>
          <w:szCs w:val="16"/>
        </w:rPr>
        <w:t>5</w:t>
      </w:r>
      <w:r w:rsidRPr="00DD38F9">
        <w:rPr>
          <w:rFonts w:ascii="Trebuchet MS" w:hAnsi="Trebuchet MS"/>
          <w:color w:val="4F4F4F"/>
          <w:sz w:val="16"/>
          <w:szCs w:val="16"/>
        </w:rPr>
        <w:t xml:space="preserve"> сентября </w:t>
      </w:r>
      <w:r w:rsidR="009A6DF7">
        <w:rPr>
          <w:rFonts w:ascii="Trebuchet MS" w:hAnsi="Trebuchet MS"/>
          <w:color w:val="4F4F4F"/>
          <w:sz w:val="16"/>
          <w:szCs w:val="16"/>
        </w:rPr>
        <w:t>20</w:t>
      </w:r>
      <w:r w:rsidR="004407B4" w:rsidRPr="004407B4">
        <w:rPr>
          <w:rFonts w:ascii="Trebuchet MS" w:hAnsi="Trebuchet MS"/>
          <w:color w:val="4F4F4F"/>
          <w:sz w:val="16"/>
          <w:szCs w:val="16"/>
        </w:rPr>
        <w:t>21</w:t>
      </w:r>
      <w:r w:rsidRPr="00DD38F9">
        <w:rPr>
          <w:rFonts w:ascii="Trebuchet MS" w:hAnsi="Trebuchet MS"/>
          <w:color w:val="4F4F4F"/>
          <w:sz w:val="16"/>
          <w:szCs w:val="16"/>
        </w:rPr>
        <w:t xml:space="preserve"> г. возможен возврат 50% оплаченной суммы до 30 сентября. После отказа от участия после 30 сентября возврат денежных средств не предусмотрен. Возможна замена одного участника на другого при обязательном извещении организатора о замене.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 </w:t>
      </w:r>
    </w:p>
    <w:p w:rsidR="004209F4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ПРЕЗЕНТАЦИИ, ДОКЛАДЫ</w:t>
      </w:r>
      <w:r>
        <w:rPr>
          <w:rFonts w:ascii="Trebuchet MS" w:hAnsi="Trebuchet MS"/>
          <w:color w:val="4F4F4F"/>
          <w:sz w:val="20"/>
          <w:szCs w:val="20"/>
        </w:rPr>
        <w:br/>
        <w:t>• Участие в конференции с рекламным докладом или презентацией -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90 000 руб.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t xml:space="preserve">При оплате 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>
        <w:rPr>
          <w:rFonts w:ascii="Trebuchet MS" w:hAnsi="Trebuchet MS"/>
          <w:color w:val="4F4F4F"/>
          <w:sz w:val="20"/>
          <w:szCs w:val="20"/>
          <w:lang w:val="en-US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г. –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45 000 руб.</w:t>
      </w:r>
      <w:r>
        <w:rPr>
          <w:rFonts w:ascii="Trebuchet MS" w:hAnsi="Trebuchet MS"/>
          <w:color w:val="4F4F4F"/>
          <w:sz w:val="20"/>
          <w:szCs w:val="20"/>
        </w:rPr>
        <w:br/>
        <w:t xml:space="preserve">• Размещение собственного баннера на штативе в зале конференции во время ее проведения - 35000 руб. При оплате 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>
        <w:rPr>
          <w:rFonts w:ascii="Trebuchet MS" w:hAnsi="Trebuchet MS"/>
          <w:color w:val="4F4F4F"/>
          <w:sz w:val="20"/>
          <w:szCs w:val="20"/>
          <w:lang w:val="en-US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г. – 20 000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 xml:space="preserve">• Вложение презентационных материалов в комплекты материалов участников - 35 000 руб. При оплате 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>
        <w:rPr>
          <w:rFonts w:ascii="Trebuchet MS" w:hAnsi="Trebuchet MS"/>
          <w:color w:val="4F4F4F"/>
          <w:sz w:val="20"/>
          <w:szCs w:val="20"/>
          <w:lang w:val="en-US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г. – 20 000 рублей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Генеральный спонсор (партнер) к</w:t>
      </w:r>
      <w:bookmarkStart w:id="0" w:name="_GoBack"/>
      <w:bookmarkEnd w:id="0"/>
      <w:r>
        <w:rPr>
          <w:rStyle w:val="a4"/>
          <w:rFonts w:ascii="Trebuchet MS" w:hAnsi="Trebuchet MS"/>
          <w:color w:val="4F4F4F"/>
          <w:sz w:val="20"/>
          <w:szCs w:val="20"/>
        </w:rPr>
        <w:t>онференции – 150 000 рублей.</w:t>
      </w:r>
      <w:r>
        <w:rPr>
          <w:rFonts w:ascii="Trebuchet MS" w:hAnsi="Trebuchet MS"/>
          <w:b/>
          <w:bCs/>
          <w:color w:val="4F4F4F"/>
          <w:sz w:val="20"/>
          <w:szCs w:val="20"/>
        </w:rPr>
        <w:br/>
      </w:r>
      <w:r>
        <w:rPr>
          <w:rFonts w:ascii="Trebuchet MS" w:hAnsi="Trebuchet MS"/>
          <w:color w:val="4F4F4F"/>
          <w:sz w:val="20"/>
          <w:szCs w:val="20"/>
        </w:rPr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Модуль партнера размером ¼ полосы в номере 4-</w:t>
      </w:r>
      <w:r w:rsidR="009A6DF7">
        <w:rPr>
          <w:rFonts w:ascii="Trebuchet MS" w:hAnsi="Trebuchet MS"/>
          <w:color w:val="4F4F4F"/>
          <w:sz w:val="20"/>
          <w:szCs w:val="20"/>
        </w:rPr>
        <w:t>20</w:t>
      </w:r>
      <w:r w:rsidR="004407B4" w:rsidRPr="004407B4">
        <w:rPr>
          <w:rFonts w:ascii="Trebuchet MS" w:hAnsi="Trebuchet MS"/>
          <w:color w:val="4F4F4F"/>
          <w:sz w:val="20"/>
          <w:szCs w:val="20"/>
        </w:rPr>
        <w:t>21</w:t>
      </w:r>
      <w:r>
        <w:rPr>
          <w:rFonts w:ascii="Trebuchet MS" w:hAnsi="Trebuchet MS"/>
          <w:color w:val="4F4F4F"/>
          <w:sz w:val="20"/>
          <w:szCs w:val="20"/>
        </w:rPr>
        <w:t xml:space="preserve"> г. в журнале "Международная Биоэнергетика" и баннер 100 на 100 на сайте ИАА «ИНФОБИО». Включение логотипа во всех раздаточные материалы и тезисы конференции.</w:t>
      </w:r>
      <w:r>
        <w:rPr>
          <w:rFonts w:ascii="Trebuchet MS" w:hAnsi="Trebuchet MS"/>
          <w:color w:val="4F4F4F"/>
          <w:sz w:val="20"/>
          <w:szCs w:val="20"/>
        </w:rPr>
        <w:br/>
      </w:r>
      <w:r>
        <w:rPr>
          <w:rStyle w:val="a4"/>
          <w:rFonts w:ascii="Trebuchet MS" w:hAnsi="Trebuchet MS"/>
          <w:color w:val="4F4F4F"/>
          <w:sz w:val="20"/>
          <w:szCs w:val="20"/>
        </w:rPr>
        <w:t>Официальный спонсор (партнер) конференции – 120 000 рублей.</w:t>
      </w:r>
      <w:r>
        <w:rPr>
          <w:rFonts w:ascii="Trebuchet MS" w:hAnsi="Trebuchet MS"/>
          <w:color w:val="4F4F4F"/>
          <w:sz w:val="20"/>
          <w:szCs w:val="20"/>
        </w:rPr>
        <w:br/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Баннер партнера 100 на 100 на сайте ИАА «ИНФОБИО». Включение логотипа во всех раздаточные материалы и тезисы конференции.</w:t>
      </w:r>
    </w:p>
    <w:p w:rsidR="00DD38F9" w:rsidRPr="009A6DF7" w:rsidRDefault="00DD38F9" w:rsidP="009A6DF7">
      <w:pPr>
        <w:spacing w:after="0" w:line="240" w:lineRule="auto"/>
      </w:pPr>
      <w:r w:rsidRPr="009A6DF7">
        <w:t>Результаты конференции 2013 г. опубликованы здесь: </w:t>
      </w:r>
      <w:hyperlink r:id="rId6" w:tgtFrame="_blank" w:history="1">
        <w:r w:rsidRPr="009A6DF7">
          <w:rPr>
            <w:rStyle w:val="a6"/>
          </w:rPr>
          <w:t>http://www.infobio.ru/analytics/2618.html</w:t>
        </w:r>
      </w:hyperlink>
    </w:p>
    <w:p w:rsidR="00DD38F9" w:rsidRPr="009A6DF7" w:rsidRDefault="00DD38F9" w:rsidP="009A6DF7">
      <w:pPr>
        <w:spacing w:after="0" w:line="240" w:lineRule="auto"/>
      </w:pPr>
      <w:r w:rsidRPr="009A6DF7">
        <w:t>Результаты конференции 2015 г. опубликованы здесь: </w:t>
      </w:r>
      <w:hyperlink r:id="rId7" w:tgtFrame="_blank" w:history="1">
        <w:r w:rsidRPr="009A6DF7">
          <w:rPr>
            <w:rStyle w:val="a6"/>
          </w:rPr>
          <w:t>http://www.infobio.ru/events/3077.html</w:t>
        </w:r>
      </w:hyperlink>
    </w:p>
    <w:p w:rsidR="009A6DF7" w:rsidRDefault="009A6DF7" w:rsidP="009A6DF7">
      <w:pPr>
        <w:spacing w:after="0" w:line="240" w:lineRule="auto"/>
        <w:rPr>
          <w:rStyle w:val="a6"/>
        </w:rPr>
      </w:pPr>
      <w:r w:rsidRPr="009A6DF7">
        <w:t xml:space="preserve">Результаты конференции 2017 г. опубликованы здесь: </w:t>
      </w:r>
      <w:hyperlink r:id="rId8" w:history="1">
        <w:r w:rsidRPr="009A6DF7">
          <w:rPr>
            <w:rStyle w:val="a6"/>
          </w:rPr>
          <w:t>http://www.infobio.ru/events/3942.html</w:t>
        </w:r>
      </w:hyperlink>
    </w:p>
    <w:p w:rsidR="004407B4" w:rsidRPr="009A6DF7" w:rsidRDefault="004407B4" w:rsidP="009A6DF7">
      <w:pPr>
        <w:spacing w:after="0" w:line="240" w:lineRule="auto"/>
      </w:pP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Результаты конференции 2019 г. опубликованы здесь: </w:t>
      </w:r>
      <w:hyperlink r:id="rId9" w:history="1">
        <w:r>
          <w:rPr>
            <w:rStyle w:val="a6"/>
            <w:rFonts w:ascii="Trebuchet MS" w:hAnsi="Trebuchet MS"/>
            <w:color w:val="00A7C5"/>
            <w:sz w:val="19"/>
            <w:szCs w:val="19"/>
            <w:shd w:val="clear" w:color="auto" w:fill="FFFFFF"/>
          </w:rPr>
          <w:t>http://www.infobio.ru/events/4571.html</w:t>
        </w:r>
      </w:hyperlink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Оргкомитет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: ИАА «ИНФОБИО», журнал «Международная Биоэнергетика»</w:t>
      </w: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Тел. +7 812 356 55 88</w:t>
      </w:r>
    </w:p>
    <w:p w:rsidR="00DD38F9" w:rsidRPr="00AA43C0" w:rsidRDefault="004407B4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hyperlink r:id="rId10" w:history="1">
        <w:r w:rsidR="00DD38F9" w:rsidRPr="00AA43C0">
          <w:rPr>
            <w:rFonts w:ascii="Trebuchet MS" w:eastAsia="Times New Roman" w:hAnsi="Trebuchet MS" w:cs="Times New Roman"/>
            <w:b/>
            <w:bCs/>
            <w:color w:val="00A7C5"/>
            <w:sz w:val="19"/>
            <w:szCs w:val="19"/>
            <w:u w:val="single"/>
            <w:lang w:eastAsia="ru-RU"/>
          </w:rPr>
          <w:t>info@infobio.ru</w:t>
        </w:r>
      </w:hyperlink>
    </w:p>
    <w:p w:rsidR="00AA43C0" w:rsidRDefault="004407B4" w:rsidP="004209F4">
      <w:pPr>
        <w:pStyle w:val="a3"/>
        <w:shd w:val="clear" w:color="auto" w:fill="FFFFFF"/>
        <w:spacing w:before="0" w:beforeAutospacing="0" w:after="0" w:afterAutospacing="0"/>
      </w:pPr>
      <w:hyperlink r:id="rId11" w:history="1">
        <w:r w:rsidR="00DD38F9" w:rsidRPr="001477D1">
          <w:rPr>
            <w:rStyle w:val="a6"/>
            <w:rFonts w:ascii="Trebuchet MS" w:hAnsi="Trebuchet MS"/>
            <w:sz w:val="19"/>
            <w:szCs w:val="19"/>
          </w:rPr>
          <w:t>www.infobio.ru</w:t>
        </w:r>
      </w:hyperlink>
    </w:p>
    <w:sectPr w:rsidR="00AA43C0" w:rsidSect="00420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067"/>
    <w:multiLevelType w:val="multilevel"/>
    <w:tmpl w:val="277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EC01FB"/>
    <w:multiLevelType w:val="hybridMultilevel"/>
    <w:tmpl w:val="2F1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C0"/>
    <w:rsid w:val="001D717A"/>
    <w:rsid w:val="003C33B2"/>
    <w:rsid w:val="00410041"/>
    <w:rsid w:val="004209F4"/>
    <w:rsid w:val="004407B4"/>
    <w:rsid w:val="006A1CD8"/>
    <w:rsid w:val="006C3363"/>
    <w:rsid w:val="00781346"/>
    <w:rsid w:val="007B1ED5"/>
    <w:rsid w:val="009A6DF7"/>
    <w:rsid w:val="00AA43C0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E5BF-FACB-49E0-A975-145DE7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3C0"/>
    <w:rPr>
      <w:b/>
      <w:bCs/>
    </w:rPr>
  </w:style>
  <w:style w:type="character" w:styleId="a5">
    <w:name w:val="Emphasis"/>
    <w:basedOn w:val="a0"/>
    <w:uiPriority w:val="20"/>
    <w:qFormat/>
    <w:rsid w:val="00AA43C0"/>
    <w:rPr>
      <w:i/>
      <w:iCs/>
    </w:rPr>
  </w:style>
  <w:style w:type="character" w:customStyle="1" w:styleId="apple-converted-space">
    <w:name w:val="apple-converted-space"/>
    <w:basedOn w:val="a0"/>
    <w:rsid w:val="00AA43C0"/>
  </w:style>
  <w:style w:type="character" w:styleId="a6">
    <w:name w:val="Hyperlink"/>
    <w:basedOn w:val="a0"/>
    <w:uiPriority w:val="99"/>
    <w:unhideWhenUsed/>
    <w:rsid w:val="00AA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io.ru/events/394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bio.ru/events/307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io.ru/analytics/2618.html" TargetMode="External"/><Relationship Id="rId11" Type="http://schemas.openxmlformats.org/officeDocument/2006/relationships/hyperlink" Target="http://www.infobio.ru" TargetMode="External"/><Relationship Id="rId5" Type="http://schemas.openxmlformats.org/officeDocument/2006/relationships/hyperlink" Target="mailto:info@infobio.ru" TargetMode="External"/><Relationship Id="rId10" Type="http://schemas.openxmlformats.org/officeDocument/2006/relationships/hyperlink" Target="mailto:info@infob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bio.ru/events/45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2021-06-16T16:12:00Z</dcterms:created>
  <dcterms:modified xsi:type="dcterms:W3CDTF">2021-06-16T16:15:00Z</dcterms:modified>
</cp:coreProperties>
</file>